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755103C4" w:rsidR="00A209D6" w:rsidRPr="00F7320B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7320B">
        <w:rPr>
          <w:bCs/>
          <w:noProof w:val="0"/>
          <w:sz w:val="24"/>
          <w:szCs w:val="24"/>
        </w:rPr>
        <w:t>3GPP TSG-RAN WG2 Meeting #</w:t>
      </w:r>
      <w:r w:rsidR="0036459E" w:rsidRPr="00F7320B">
        <w:rPr>
          <w:bCs/>
          <w:noProof w:val="0"/>
          <w:sz w:val="24"/>
          <w:szCs w:val="24"/>
        </w:rPr>
        <w:t>11</w:t>
      </w:r>
      <w:r w:rsidR="00DF7C20" w:rsidRPr="00F7320B">
        <w:rPr>
          <w:bCs/>
          <w:noProof w:val="0"/>
          <w:sz w:val="24"/>
          <w:szCs w:val="24"/>
        </w:rPr>
        <w:t>9</w:t>
      </w:r>
      <w:r w:rsidR="00A17176" w:rsidRPr="00F7320B">
        <w:rPr>
          <w:bCs/>
          <w:noProof w:val="0"/>
          <w:sz w:val="24"/>
          <w:szCs w:val="24"/>
        </w:rPr>
        <w:t>bis</w:t>
      </w:r>
      <w:r w:rsidR="00244A05" w:rsidRPr="00F7320B">
        <w:rPr>
          <w:bCs/>
          <w:noProof w:val="0"/>
          <w:sz w:val="24"/>
          <w:szCs w:val="24"/>
        </w:rPr>
        <w:t xml:space="preserve"> Electronic</w:t>
      </w:r>
      <w:r w:rsidRPr="00F7320B">
        <w:rPr>
          <w:bCs/>
          <w:noProof w:val="0"/>
          <w:sz w:val="24"/>
          <w:szCs w:val="24"/>
        </w:rPr>
        <w:tab/>
        <w:t>R2-</w:t>
      </w:r>
      <w:r w:rsidR="009376CD" w:rsidRPr="00F7320B">
        <w:rPr>
          <w:bCs/>
          <w:noProof w:val="0"/>
          <w:sz w:val="24"/>
          <w:szCs w:val="24"/>
        </w:rPr>
        <w:t>2</w:t>
      </w:r>
      <w:r w:rsidR="005C7CD5" w:rsidRPr="00F7320B">
        <w:rPr>
          <w:bCs/>
          <w:noProof w:val="0"/>
          <w:sz w:val="24"/>
          <w:szCs w:val="24"/>
        </w:rPr>
        <w:t>2</w:t>
      </w:r>
      <w:r w:rsidR="00C65866" w:rsidRPr="00F7320B">
        <w:rPr>
          <w:bCs/>
          <w:noProof w:val="0"/>
          <w:sz w:val="24"/>
          <w:szCs w:val="24"/>
        </w:rPr>
        <w:t>10237</w:t>
      </w:r>
    </w:p>
    <w:p w14:paraId="11776FA6" w14:textId="09976B6C" w:rsidR="00A209D6" w:rsidRPr="00F7320B" w:rsidRDefault="00A36F5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7320B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A17176" w:rsidRPr="00F7320B">
        <w:rPr>
          <w:rFonts w:eastAsia="SimSun"/>
          <w:bCs/>
          <w:sz w:val="24"/>
          <w:szCs w:val="24"/>
          <w:lang w:eastAsia="zh-CN"/>
        </w:rPr>
        <w:t>10</w:t>
      </w:r>
      <w:r w:rsidR="005C7CD5" w:rsidRPr="00F7320B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 w:rsidRPr="00F7320B">
        <w:rPr>
          <w:rFonts w:eastAsia="SimSun"/>
          <w:bCs/>
          <w:sz w:val="24"/>
          <w:szCs w:val="24"/>
          <w:lang w:eastAsia="zh-CN"/>
        </w:rPr>
        <w:t>19</w:t>
      </w:r>
      <w:r w:rsidR="005C7CD5" w:rsidRPr="00F7320B">
        <w:rPr>
          <w:rFonts w:eastAsia="SimSun"/>
          <w:bCs/>
          <w:sz w:val="24"/>
          <w:szCs w:val="24"/>
          <w:lang w:eastAsia="zh-CN"/>
        </w:rPr>
        <w:t xml:space="preserve"> </w:t>
      </w:r>
      <w:r w:rsidR="00A17176" w:rsidRPr="00F7320B">
        <w:rPr>
          <w:rFonts w:eastAsia="SimSun"/>
          <w:bCs/>
          <w:sz w:val="24"/>
          <w:szCs w:val="24"/>
          <w:lang w:eastAsia="zh-CN"/>
        </w:rPr>
        <w:t>October</w:t>
      </w:r>
      <w:r w:rsidR="005C7CD5" w:rsidRPr="00F7320B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 w:rsidRPr="00F7320B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F7320B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F7320B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F2CD1AD" w:rsidR="00446C3A" w:rsidRPr="00F7320B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7320B">
        <w:rPr>
          <w:rFonts w:cs="Arial"/>
          <w:b/>
          <w:bCs/>
          <w:sz w:val="24"/>
        </w:rPr>
        <w:t>Agenda item:</w:t>
      </w:r>
      <w:r w:rsidRPr="00F7320B">
        <w:rPr>
          <w:rFonts w:cs="Arial"/>
          <w:b/>
          <w:bCs/>
          <w:sz w:val="24"/>
        </w:rPr>
        <w:tab/>
      </w:r>
      <w:r w:rsidR="0092340F" w:rsidRPr="00F7320B">
        <w:rPr>
          <w:rFonts w:cs="Arial"/>
          <w:b/>
          <w:bCs/>
          <w:sz w:val="24"/>
        </w:rPr>
        <w:t>6.21.1</w:t>
      </w:r>
    </w:p>
    <w:p w14:paraId="73188B46" w14:textId="77777777" w:rsidR="00446C3A" w:rsidRPr="00F7320B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7320B">
        <w:rPr>
          <w:rFonts w:ascii="Arial" w:hAnsi="Arial" w:cs="Arial"/>
          <w:b/>
          <w:bCs/>
          <w:sz w:val="24"/>
        </w:rPr>
        <w:t>Source:</w:t>
      </w:r>
      <w:r w:rsidRPr="00F7320B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1BE98293" w:rsidR="00446C3A" w:rsidRPr="00F7320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F7320B">
        <w:rPr>
          <w:rFonts w:ascii="Arial" w:hAnsi="Arial" w:cs="Arial"/>
          <w:b/>
          <w:bCs/>
          <w:sz w:val="24"/>
        </w:rPr>
        <w:t>Title:</w:t>
      </w:r>
      <w:r w:rsidRPr="00F7320B">
        <w:rPr>
          <w:rFonts w:ascii="Arial" w:hAnsi="Arial" w:cs="Arial"/>
          <w:b/>
          <w:bCs/>
          <w:sz w:val="24"/>
        </w:rPr>
        <w:tab/>
      </w:r>
      <w:r w:rsidR="0092340F" w:rsidRPr="00F7320B">
        <w:rPr>
          <w:rFonts w:ascii="Arial" w:hAnsi="Arial" w:cs="Arial"/>
          <w:b/>
          <w:bCs/>
          <w:sz w:val="24"/>
        </w:rPr>
        <w:t>Discussion on per-FR gaps</w:t>
      </w:r>
    </w:p>
    <w:p w14:paraId="25F387E8" w14:textId="6E4C05A0" w:rsidR="00446C3A" w:rsidRPr="00F7320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F7320B">
        <w:rPr>
          <w:rFonts w:ascii="Arial" w:hAnsi="Arial" w:cs="Arial"/>
          <w:b/>
          <w:bCs/>
          <w:sz w:val="24"/>
        </w:rPr>
        <w:t>WID/SID:</w:t>
      </w:r>
      <w:r w:rsidRPr="00F7320B">
        <w:rPr>
          <w:rFonts w:ascii="Arial" w:hAnsi="Arial" w:cs="Arial"/>
          <w:b/>
          <w:bCs/>
          <w:sz w:val="24"/>
        </w:rPr>
        <w:tab/>
      </w:r>
      <w:r w:rsidR="005E723A" w:rsidRPr="00F7320B">
        <w:rPr>
          <w:rFonts w:ascii="Arial" w:hAnsi="Arial" w:cs="Arial"/>
          <w:b/>
          <w:bCs/>
          <w:sz w:val="24"/>
        </w:rPr>
        <w:t>TEI17</w:t>
      </w:r>
      <w:r w:rsidRPr="00F7320B">
        <w:rPr>
          <w:rFonts w:ascii="Arial" w:hAnsi="Arial" w:cs="Arial"/>
          <w:b/>
          <w:bCs/>
          <w:sz w:val="24"/>
        </w:rPr>
        <w:t xml:space="preserve"> - Release </w:t>
      </w:r>
      <w:r w:rsidR="005E723A" w:rsidRPr="00F7320B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F7320B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7320B">
        <w:rPr>
          <w:rFonts w:ascii="Arial" w:hAnsi="Arial" w:cs="Arial"/>
          <w:b/>
          <w:bCs/>
          <w:sz w:val="24"/>
        </w:rPr>
        <w:t>Document for:</w:t>
      </w:r>
      <w:r w:rsidRPr="00F7320B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F7320B" w:rsidRDefault="00A209D6" w:rsidP="00A209D6">
      <w:pPr>
        <w:pStyle w:val="Heading1"/>
      </w:pPr>
      <w:r w:rsidRPr="00F7320B">
        <w:t>1</w:t>
      </w:r>
      <w:r w:rsidRPr="00F7320B">
        <w:tab/>
        <w:t>Introduction</w:t>
      </w:r>
    </w:p>
    <w:p w14:paraId="4CD9D0EE" w14:textId="77777777" w:rsidR="008439E1" w:rsidRPr="00F7320B" w:rsidRDefault="008439E1" w:rsidP="009339CB">
      <w:r w:rsidRPr="00F7320B">
        <w:t>RAN#97e concluded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439E1" w:rsidRPr="00F7320B" w14:paraId="6C804E7E" w14:textId="77777777" w:rsidTr="008439E1">
        <w:tc>
          <w:tcPr>
            <w:tcW w:w="9631" w:type="dxa"/>
          </w:tcPr>
          <w:p w14:paraId="1150361B" w14:textId="77777777" w:rsidR="008439E1" w:rsidRPr="00F7320B" w:rsidRDefault="008439E1" w:rsidP="008439E1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autoSpaceDE w:val="0"/>
              <w:autoSpaceDN w:val="0"/>
              <w:adjustRightInd w:val="0"/>
              <w:spacing w:before="53" w:after="0"/>
              <w:rPr>
                <w:b/>
                <w:bCs/>
                <w:i/>
                <w:iCs/>
                <w:color w:val="000000"/>
                <w:sz w:val="25"/>
                <w:szCs w:val="25"/>
              </w:rPr>
            </w:pPr>
            <w:r w:rsidRPr="00F7320B">
              <w:rPr>
                <w:b/>
                <w:bCs/>
                <w:i/>
                <w:iCs/>
                <w:color w:val="0000FF"/>
              </w:rPr>
              <w:t>RP-222590</w:t>
            </w: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rFonts w:ascii="Times" w:hAnsi="Times" w:cs="Times"/>
                <w:b/>
                <w:bCs/>
                <w:i/>
                <w:iCs/>
                <w:color w:val="000000"/>
              </w:rPr>
              <w:t>Moderator's summary for discussion [97e-30-UE-Capabilities]</w:t>
            </w: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b/>
                <w:bCs/>
                <w:i/>
                <w:iCs/>
                <w:color w:val="000000"/>
              </w:rPr>
              <w:t>RAN2 chair (MediaTek)</w:t>
            </w:r>
          </w:p>
          <w:p w14:paraId="4D3866E0" w14:textId="77777777" w:rsidR="008439E1" w:rsidRPr="00F7320B" w:rsidRDefault="008439E1" w:rsidP="008439E1">
            <w:pPr>
              <w:widowControl w:val="0"/>
              <w:tabs>
                <w:tab w:val="left" w:pos="1133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handled Tdocs: RP-222068, 2276, 2366, 2473, 2474, 2475</w:t>
            </w:r>
          </w:p>
          <w:p w14:paraId="07CF7AA4" w14:textId="77777777" w:rsidR="008439E1" w:rsidRPr="00F7320B" w:rsidRDefault="008439E1" w:rsidP="008439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before="100" w:after="0"/>
              <w:rPr>
                <w:i/>
                <w:iCs/>
                <w:color w:val="000000"/>
                <w:sz w:val="25"/>
                <w:szCs w:val="25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i/>
                <w:iCs/>
                <w:color w:val="000000"/>
              </w:rPr>
              <w:t>conclusions:</w:t>
            </w:r>
          </w:p>
          <w:p w14:paraId="3DA0A232" w14:textId="77777777" w:rsidR="008439E1" w:rsidRPr="00F7320B" w:rsidRDefault="008439E1" w:rsidP="008439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i/>
                <w:iCs/>
                <w:color w:val="000000"/>
              </w:rPr>
              <w:t>Per FR Gaps:</w:t>
            </w:r>
          </w:p>
          <w:p w14:paraId="567B2FFB" w14:textId="77777777" w:rsidR="008439E1" w:rsidRPr="00F7320B" w:rsidRDefault="008439E1" w:rsidP="008439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i/>
                <w:iCs/>
                <w:color w:val="000000"/>
              </w:rPr>
              <w:t>- Conclusion F1: The following Root Cause / Justification is applicable:</w:t>
            </w:r>
          </w:p>
          <w:p w14:paraId="4EEC8587" w14:textId="77777777" w:rsidR="008439E1" w:rsidRPr="00F7320B" w:rsidRDefault="008439E1" w:rsidP="008439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i/>
                <w:iCs/>
                <w:color w:val="000000"/>
              </w:rPr>
              <w:t xml:space="preserve">  a) the possibility to do gapless measurements is valuable, which is possible by using per-FR-gaps,</w:t>
            </w:r>
          </w:p>
          <w:p w14:paraId="71AFD18C" w14:textId="530B8715" w:rsidR="008439E1" w:rsidRPr="00F7320B" w:rsidRDefault="008439E1" w:rsidP="008439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i/>
                <w:iCs/>
                <w:color w:val="000000"/>
              </w:rPr>
              <w:t xml:space="preserve">  b) the assumption behind per-FR-gaps that FR1 and FR2 has separate resources in the UE is no longer true, and is the main reason why per-FR gaps need more fine-granular capability, or why other solution like needforgap should be considered.</w:t>
            </w:r>
          </w:p>
          <w:p w14:paraId="01D07640" w14:textId="7330E932" w:rsidR="008439E1" w:rsidRPr="00F7320B" w:rsidRDefault="008439E1" w:rsidP="008439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i/>
                <w:iCs/>
                <w:color w:val="000000"/>
              </w:rPr>
              <w:t>- Conclusion F2: RAN2 to be tasked to progress this issue (also taking into account comments collected at</w:t>
            </w:r>
            <w:r w:rsidR="00351ED4" w:rsidRPr="00F7320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F7320B">
              <w:rPr>
                <w:i/>
                <w:iCs/>
                <w:color w:val="000000"/>
              </w:rPr>
              <w:t>TSG RAN), including solutions</w:t>
            </w:r>
          </w:p>
          <w:p w14:paraId="35553970" w14:textId="77777777" w:rsidR="008439E1" w:rsidRPr="00F7320B" w:rsidRDefault="008439E1" w:rsidP="008439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i/>
                <w:iCs/>
                <w:color w:val="000000"/>
              </w:rPr>
              <w:t xml:space="preserve">  - Alt 1.1 (More fine grained capability for Per-FR-Gaps, 1 bit per BC),</w:t>
            </w:r>
          </w:p>
          <w:p w14:paraId="218947E7" w14:textId="77777777" w:rsidR="008439E1" w:rsidRPr="00F7320B" w:rsidRDefault="008439E1" w:rsidP="008439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i/>
                <w:iCs/>
                <w:color w:val="000000"/>
              </w:rPr>
              <w:t xml:space="preserve">  - Alt 1.3 (more fine grained capability for Per-FR-Gaps - limited by number of carriers), and</w:t>
            </w:r>
          </w:p>
          <w:p w14:paraId="2A983BAE" w14:textId="77777777" w:rsidR="008439E1" w:rsidRPr="00F7320B" w:rsidRDefault="008439E1" w:rsidP="008439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i/>
                <w:iCs/>
                <w:color w:val="000000"/>
              </w:rPr>
              <w:t xml:space="preserve">  - Alt 2 (Use similar framework/procedure as for ”NeedForGap”).</w:t>
            </w:r>
          </w:p>
          <w:p w14:paraId="146A1A88" w14:textId="7CF403D1" w:rsidR="008439E1" w:rsidRPr="00F7320B" w:rsidRDefault="008439E1" w:rsidP="008439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i/>
                <w:iCs/>
                <w:color w:val="000000"/>
              </w:rPr>
              <w:t>- Conclusion F3: RAN2 to consider Alt. 1.1, 1.3 and 2, and discuss the signaling overhead and network</w:t>
            </w:r>
            <w:r w:rsidR="00351ED4" w:rsidRPr="00F7320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F7320B">
              <w:rPr>
                <w:i/>
                <w:iCs/>
                <w:color w:val="000000"/>
              </w:rPr>
              <w:t>processing requirements/complexity. RAN2 is tasked to provide results after one Quarter, and leave final</w:t>
            </w:r>
          </w:p>
          <w:p w14:paraId="289EBB33" w14:textId="2C19DFD5" w:rsidR="008439E1" w:rsidRPr="00F7320B" w:rsidRDefault="008439E1" w:rsidP="008439E1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i/>
                <w:iCs/>
                <w:color w:val="000000"/>
              </w:rPr>
            </w:pPr>
            <w:r w:rsidRPr="00F7320B">
              <w:rPr>
                <w:rFonts w:ascii="Arial" w:hAnsi="Arial" w:cs="Arial"/>
                <w:i/>
                <w:iCs/>
                <w:sz w:val="24"/>
                <w:szCs w:val="24"/>
              </w:rPr>
              <w:tab/>
            </w:r>
            <w:r w:rsidRPr="00F7320B">
              <w:rPr>
                <w:i/>
                <w:iCs/>
                <w:color w:val="000000"/>
              </w:rPr>
              <w:t>decision(s) to TSG RAN.</w:t>
            </w:r>
          </w:p>
        </w:tc>
      </w:tr>
    </w:tbl>
    <w:p w14:paraId="39A98E0A" w14:textId="5DC7C6B9" w:rsidR="008439E1" w:rsidRPr="00F7320B" w:rsidRDefault="008439E1" w:rsidP="008439E1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</w:p>
    <w:p w14:paraId="4854EE57" w14:textId="3A0F0B2B" w:rsidR="009339CB" w:rsidRPr="00F7320B" w:rsidRDefault="008439E1" w:rsidP="008439E1">
      <w:r w:rsidRPr="00F7320B">
        <w:t xml:space="preserve">That is, RAN2 was tasked to consider possibilities for the capability signalling based on the RAN discussion. </w:t>
      </w:r>
    </w:p>
    <w:p w14:paraId="7D484B6E" w14:textId="1617BB0E" w:rsidR="009339CB" w:rsidRPr="00F7320B" w:rsidRDefault="009339CB" w:rsidP="009339CB">
      <w:pPr>
        <w:pStyle w:val="Heading1"/>
      </w:pPr>
      <w:r w:rsidRPr="00F7320B">
        <w:t>2</w:t>
      </w:r>
      <w:r w:rsidRPr="00F7320B">
        <w:tab/>
      </w:r>
      <w:r w:rsidR="005E723A" w:rsidRPr="00F7320B">
        <w:t>Per-FR gaps</w:t>
      </w:r>
    </w:p>
    <w:p w14:paraId="5982B445" w14:textId="0BB7D917" w:rsidR="009339CB" w:rsidRPr="00F7320B" w:rsidRDefault="009339CB" w:rsidP="009339CB">
      <w:pPr>
        <w:pStyle w:val="Heading2"/>
      </w:pPr>
      <w:r w:rsidRPr="00F7320B">
        <w:t>2.1</w:t>
      </w:r>
      <w:r w:rsidRPr="00F7320B">
        <w:tab/>
      </w:r>
      <w:r w:rsidR="00F1081A" w:rsidRPr="00F7320B">
        <w:t>Current UE capability for per-FR gaps</w:t>
      </w:r>
    </w:p>
    <w:p w14:paraId="456279C2" w14:textId="275D5553" w:rsidR="008439E1" w:rsidRPr="00F7320B" w:rsidRDefault="008439E1" w:rsidP="009339CB">
      <w:r w:rsidRPr="00F7320B">
        <w:t xml:space="preserve">When the per-FR gap capability was created in Rel-15, it was left as per-UE capability since it was assumed to be dependent on mainly RF capability: If UE has FR1 and FR2 RFs, those are separate HW capabilities and therefore UE either can use the per-FR gaps or it cannot. </w:t>
      </w:r>
    </w:p>
    <w:p w14:paraId="429F0D18" w14:textId="49ACE932" w:rsidR="008439E1" w:rsidRPr="00F7320B" w:rsidRDefault="008439E1" w:rsidP="009339CB">
      <w:r w:rsidRPr="00F7320B">
        <w:rPr>
          <w:b/>
          <w:bCs/>
        </w:rPr>
        <w:t>Observation 1:</w:t>
      </w:r>
      <w:r w:rsidRPr="00F7320B">
        <w:t xml:space="preserve"> The per-FR gaps were designed based on the assumption that RF capabilities determine what UE can do.</w:t>
      </w:r>
    </w:p>
    <w:p w14:paraId="5B3452A6" w14:textId="59C40384" w:rsidR="008439E1" w:rsidRPr="00F7320B" w:rsidRDefault="008439E1" w:rsidP="009339CB">
      <w:r w:rsidRPr="00F7320B">
        <w:t xml:space="preserve">This assumption has now been called into question with claims that it is actually also related to “UE processing issues”, but without very clear </w:t>
      </w:r>
      <w:r w:rsidR="00FF040A" w:rsidRPr="00F7320B">
        <w:t xml:space="preserve">understanding and </w:t>
      </w:r>
      <w:r w:rsidRPr="00F7320B">
        <w:t>explanation</w:t>
      </w:r>
      <w:r w:rsidR="00FF040A" w:rsidRPr="00F7320B">
        <w:t xml:space="preserve"> wh</w:t>
      </w:r>
      <w:r w:rsidR="00E94BFE" w:rsidRPr="00F7320B">
        <w:t>ich processing issue</w:t>
      </w:r>
      <w:r w:rsidRPr="00F7320B">
        <w:t>s. We understand there is some processing involved in this, but with the explanations mainly saying that with “highest-order CA BCs there are problems”,</w:t>
      </w:r>
      <w:r w:rsidR="00226F84" w:rsidRPr="00F7320B">
        <w:t xml:space="preserve"> indicating that there are problems with a </w:t>
      </w:r>
      <w:r w:rsidR="00B4032F" w:rsidRPr="00F7320B">
        <w:rPr>
          <w:u w:val="single"/>
        </w:rPr>
        <w:t xml:space="preserve">limited </w:t>
      </w:r>
      <w:r w:rsidR="00846F38" w:rsidRPr="00F7320B">
        <w:rPr>
          <w:u w:val="single"/>
        </w:rPr>
        <w:t>number</w:t>
      </w:r>
      <w:r w:rsidR="00B4032F" w:rsidRPr="00F7320B">
        <w:t xml:space="preserve"> </w:t>
      </w:r>
      <w:r w:rsidR="00226F84" w:rsidRPr="00F7320B">
        <w:t>of band combinations</w:t>
      </w:r>
      <w:r w:rsidR="00846F38" w:rsidRPr="00F7320B">
        <w:t xml:space="preserve"> in extreme</w:t>
      </w:r>
      <w:r w:rsidR="00131AC8" w:rsidRPr="00F7320B">
        <w:t xml:space="preserve"> configurations</w:t>
      </w:r>
      <w:r w:rsidR="00226F84" w:rsidRPr="00F7320B">
        <w:t>. But since no additional details have ever been provided by proponents,</w:t>
      </w:r>
      <w:r w:rsidRPr="00F7320B">
        <w:t xml:space="preserve"> it is rather difficult to understand what exactly the root cause is</w:t>
      </w:r>
      <w:r w:rsidR="0085323E" w:rsidRPr="00F7320B">
        <w:t xml:space="preserve"> and therefore the best way to address the </w:t>
      </w:r>
      <w:r w:rsidR="00B4032F" w:rsidRPr="00F7320B">
        <w:t>root cause</w:t>
      </w:r>
      <w:r w:rsidRPr="00F7320B">
        <w:t>. Therefore, we think the basic principle of Rel-15 should be followed: UE either can do per-FR gaps or it cannot</w:t>
      </w:r>
      <w:r w:rsidR="00143F2D" w:rsidRPr="00F7320B">
        <w:t xml:space="preserve"> (</w:t>
      </w:r>
      <w:r w:rsidR="001F13EF" w:rsidRPr="00F7320B">
        <w:t>UE support Per-UE gaps only)</w:t>
      </w:r>
      <w:r w:rsidRPr="00F7320B">
        <w:t xml:space="preserve">. </w:t>
      </w:r>
      <w:r w:rsidR="0031551F" w:rsidRPr="00F7320B">
        <w:t>For some configuration scenarios t</w:t>
      </w:r>
      <w:r w:rsidRPr="00F7320B">
        <w:t xml:space="preserve">here may be </w:t>
      </w:r>
      <w:r w:rsidRPr="00F7320B">
        <w:rPr>
          <w:b/>
          <w:bCs/>
        </w:rPr>
        <w:t>exceptions</w:t>
      </w:r>
      <w:r w:rsidR="00226F84" w:rsidRPr="00F7320B">
        <w:rPr>
          <w:b/>
          <w:bCs/>
        </w:rPr>
        <w:t xml:space="preserve"> </w:t>
      </w:r>
      <w:r w:rsidRPr="00F7320B">
        <w:t>to this</w:t>
      </w:r>
      <w:r w:rsidR="0031551F" w:rsidRPr="00F7320B">
        <w:t xml:space="preserve"> general rule</w:t>
      </w:r>
      <w:r w:rsidRPr="00F7320B">
        <w:t xml:space="preserve">, but as a whole there shall not be flexibility wherein UE can </w:t>
      </w:r>
      <w:r w:rsidR="00226F84" w:rsidRPr="00F7320B">
        <w:t xml:space="preserve">just decide it doesn’t support the per-FR gaps for </w:t>
      </w:r>
      <w:r w:rsidR="00103720" w:rsidRPr="00F7320B">
        <w:rPr>
          <w:u w:val="single"/>
        </w:rPr>
        <w:t>any</w:t>
      </w:r>
      <w:r w:rsidR="00103720" w:rsidRPr="00F7320B">
        <w:t xml:space="preserve"> </w:t>
      </w:r>
      <w:r w:rsidR="00226F84" w:rsidRPr="00F7320B">
        <w:t>of band combination</w:t>
      </w:r>
      <w:r w:rsidR="008B33CF" w:rsidRPr="00F7320B">
        <w:t xml:space="preserve"> as the </w:t>
      </w:r>
      <w:r w:rsidR="00991634" w:rsidRPr="00F7320B">
        <w:t xml:space="preserve">UE challenge is limited to certain configuration </w:t>
      </w:r>
      <w:r w:rsidR="00FF4CCB" w:rsidRPr="00F7320B">
        <w:t>scenarios</w:t>
      </w:r>
      <w:r w:rsidR="00226F84" w:rsidRPr="00F7320B">
        <w:t xml:space="preserve">. The goal should be to allow UEs </w:t>
      </w:r>
      <w:r w:rsidR="00904417" w:rsidRPr="00F7320B">
        <w:t>to</w:t>
      </w:r>
      <w:r w:rsidR="00226F84" w:rsidRPr="00F7320B">
        <w:t xml:space="preserve"> indicate the per-FR gap capability </w:t>
      </w:r>
      <w:r w:rsidR="00316FD4" w:rsidRPr="00F7320B">
        <w:t>in a more granular manner</w:t>
      </w:r>
      <w:r w:rsidR="00532B44" w:rsidRPr="00F7320B">
        <w:t xml:space="preserve"> </w:t>
      </w:r>
      <w:r w:rsidR="00226F84" w:rsidRPr="00F7320B">
        <w:t xml:space="preserve">due to </w:t>
      </w:r>
      <w:r w:rsidR="00532B44" w:rsidRPr="00F7320B">
        <w:t xml:space="preserve">the </w:t>
      </w:r>
      <w:r w:rsidR="00532B44" w:rsidRPr="00F7320B">
        <w:lastRenderedPageBreak/>
        <w:t xml:space="preserve">identified </w:t>
      </w:r>
      <w:r w:rsidR="00226F84" w:rsidRPr="00F7320B">
        <w:t>problems</w:t>
      </w:r>
      <w:r w:rsidR="003A6587" w:rsidRPr="00F7320B">
        <w:t>, i.e.</w:t>
      </w:r>
      <w:r w:rsidR="00226F84" w:rsidRPr="00F7320B">
        <w:t xml:space="preserve"> </w:t>
      </w:r>
      <w:r w:rsidR="00103A66" w:rsidRPr="00F7320B">
        <w:t xml:space="preserve">UE doesn’t support per-FR gaps for </w:t>
      </w:r>
      <w:r w:rsidR="00226F84" w:rsidRPr="00F7320B">
        <w:t xml:space="preserve">a </w:t>
      </w:r>
      <w:r w:rsidR="00EB68BB" w:rsidRPr="00F7320B">
        <w:t xml:space="preserve">limited </w:t>
      </w:r>
      <w:r w:rsidR="00226F84" w:rsidRPr="00F7320B">
        <w:t>number of BCs</w:t>
      </w:r>
      <w:r w:rsidR="00EB68BB" w:rsidRPr="00F7320B">
        <w:t>, while in other sc</w:t>
      </w:r>
      <w:r w:rsidR="00A260E3" w:rsidRPr="00F7320B">
        <w:t>e</w:t>
      </w:r>
      <w:r w:rsidR="00EB68BB" w:rsidRPr="00F7320B">
        <w:t xml:space="preserve">narios the existing Per-FR/Per-UE </w:t>
      </w:r>
      <w:r w:rsidR="00C4741E" w:rsidRPr="00F7320B">
        <w:t>gaps remain as in Rel-15</w:t>
      </w:r>
      <w:r w:rsidR="00226F84" w:rsidRPr="00F7320B">
        <w:t>.</w:t>
      </w:r>
    </w:p>
    <w:p w14:paraId="45530666" w14:textId="6F7490BB" w:rsidR="00226F84" w:rsidRPr="00F7320B" w:rsidRDefault="00571B48" w:rsidP="00623F52">
      <w:r w:rsidRPr="00F7320B">
        <w:rPr>
          <w:b/>
          <w:bCs/>
        </w:rPr>
        <w:t>Proposal 1:</w:t>
      </w:r>
      <w:r w:rsidRPr="00F7320B">
        <w:t xml:space="preserve"> UE supporting </w:t>
      </w:r>
      <w:r w:rsidR="009D6F86" w:rsidRPr="00F7320B">
        <w:t xml:space="preserve">more granular </w:t>
      </w:r>
      <w:r w:rsidRPr="00F7320B">
        <w:t>per-FR gap</w:t>
      </w:r>
      <w:r w:rsidR="00AC4F7B" w:rsidRPr="00F7320B">
        <w:t xml:space="preserve"> capability </w:t>
      </w:r>
      <w:r w:rsidRPr="00F7320B">
        <w:t xml:space="preserve">shall support </w:t>
      </w:r>
      <w:r w:rsidR="00AC4F7B" w:rsidRPr="00F7320B">
        <w:t xml:space="preserve">per-FR gaps </w:t>
      </w:r>
      <w:r w:rsidRPr="00F7320B">
        <w:t xml:space="preserve">for </w:t>
      </w:r>
      <w:r w:rsidR="00F75B15" w:rsidRPr="00F7320B">
        <w:t xml:space="preserve">at least </w:t>
      </w:r>
      <w:r w:rsidR="009E1B28" w:rsidRPr="00F7320B">
        <w:t>when only PCell is configured</w:t>
      </w:r>
      <w:r w:rsidRPr="00F7320B">
        <w:t xml:space="preserve">. </w:t>
      </w:r>
      <w:r w:rsidR="00623F52" w:rsidRPr="00F7320B">
        <w:t xml:space="preserve">FFS </w:t>
      </w:r>
      <w:r w:rsidR="0028626E" w:rsidRPr="00F7320B">
        <w:t>for which CA band combinations UE shall support per-FR gaps</w:t>
      </w:r>
      <w:r w:rsidR="00226F84" w:rsidRPr="00F7320B">
        <w:t>.</w:t>
      </w:r>
    </w:p>
    <w:p w14:paraId="2CC891EB" w14:textId="77777777" w:rsidR="00571B48" w:rsidRPr="00F7320B" w:rsidRDefault="00571B48" w:rsidP="009339CB"/>
    <w:p w14:paraId="6327A5E6" w14:textId="3E5DB4E6" w:rsidR="009339CB" w:rsidRPr="00F7320B" w:rsidRDefault="009339CB" w:rsidP="009339CB">
      <w:pPr>
        <w:pStyle w:val="Heading2"/>
      </w:pPr>
      <w:r w:rsidRPr="00F7320B">
        <w:t>2.2</w:t>
      </w:r>
      <w:r w:rsidRPr="00F7320B">
        <w:tab/>
      </w:r>
      <w:r w:rsidR="00EA493E" w:rsidRPr="00F7320B">
        <w:t xml:space="preserve">More granular </w:t>
      </w:r>
      <w:r w:rsidR="00226F84" w:rsidRPr="00F7320B">
        <w:t>Per-FR gap signalling framework</w:t>
      </w:r>
    </w:p>
    <w:p w14:paraId="444C708F" w14:textId="77777777" w:rsidR="00226F84" w:rsidRPr="00F7320B" w:rsidRDefault="00226F84" w:rsidP="009339CB">
      <w:r w:rsidRPr="00F7320B">
        <w:t>The options on the table in RAN#97e were:</w:t>
      </w:r>
    </w:p>
    <w:p w14:paraId="06C3D401" w14:textId="085503E4" w:rsidR="00226F84" w:rsidRPr="00F7320B" w:rsidRDefault="00226F84" w:rsidP="00226F84">
      <w:pPr>
        <w:pStyle w:val="ListParagraph"/>
        <w:numPr>
          <w:ilvl w:val="0"/>
          <w:numId w:val="9"/>
        </w:numPr>
      </w:pPr>
      <w:r w:rsidRPr="00F7320B">
        <w:rPr>
          <w:b/>
          <w:bCs/>
        </w:rPr>
        <w:t>Alt 1.1</w:t>
      </w:r>
      <w:r w:rsidRPr="00F7320B">
        <w:t xml:space="preserve"> (More fine grained capability for Per-FR-Gaps, 1 bit per BC),</w:t>
      </w:r>
    </w:p>
    <w:p w14:paraId="21A8E15D" w14:textId="4AC09660" w:rsidR="00226F84" w:rsidRPr="00F7320B" w:rsidRDefault="00226F84" w:rsidP="00226F84">
      <w:pPr>
        <w:pStyle w:val="ListParagraph"/>
        <w:numPr>
          <w:ilvl w:val="0"/>
          <w:numId w:val="9"/>
        </w:numPr>
      </w:pPr>
      <w:r w:rsidRPr="00F7320B">
        <w:rPr>
          <w:b/>
          <w:bCs/>
        </w:rPr>
        <w:t>Alt 1.3</w:t>
      </w:r>
      <w:r w:rsidRPr="00F7320B">
        <w:t xml:space="preserve"> (more fine grained capability for Per-FR-Gaps - limited by number of carriers)</w:t>
      </w:r>
    </w:p>
    <w:p w14:paraId="66DA6CB2" w14:textId="633EEB7B" w:rsidR="00226F84" w:rsidRPr="00F7320B" w:rsidRDefault="00226F84" w:rsidP="00226F84">
      <w:pPr>
        <w:pStyle w:val="ListParagraph"/>
        <w:numPr>
          <w:ilvl w:val="0"/>
          <w:numId w:val="9"/>
        </w:numPr>
      </w:pPr>
      <w:r w:rsidRPr="00F7320B">
        <w:rPr>
          <w:b/>
          <w:bCs/>
        </w:rPr>
        <w:t>Alt 2</w:t>
      </w:r>
      <w:r w:rsidRPr="00F7320B">
        <w:t xml:space="preserve"> (Use similar framework/procedure as </w:t>
      </w:r>
      <w:r w:rsidR="00926D41" w:rsidRPr="00F7320B">
        <w:t xml:space="preserve">is defined </w:t>
      </w:r>
      <w:r w:rsidRPr="00F7320B">
        <w:t>for ”NeedForGap”</w:t>
      </w:r>
      <w:r w:rsidR="00926D41" w:rsidRPr="00F7320B">
        <w:t>-framework</w:t>
      </w:r>
      <w:r w:rsidRPr="00F7320B">
        <w:t>).</w:t>
      </w:r>
    </w:p>
    <w:p w14:paraId="479E3F06" w14:textId="46EAF686" w:rsidR="00226F84" w:rsidRPr="00F7320B" w:rsidRDefault="00226F84" w:rsidP="009339CB">
      <w:r w:rsidRPr="00F7320B">
        <w:t>We briefly analyse the pros and cons of each of these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226F84" w:rsidRPr="00F7320B" w14:paraId="15501B24" w14:textId="77777777" w:rsidTr="00226F84">
        <w:tc>
          <w:tcPr>
            <w:tcW w:w="3210" w:type="dxa"/>
          </w:tcPr>
          <w:p w14:paraId="5DEADBEF" w14:textId="12CFB938" w:rsidR="00226F84" w:rsidRPr="00F7320B" w:rsidRDefault="00226F84" w:rsidP="00226F84">
            <w:pPr>
              <w:rPr>
                <w:u w:val="single"/>
              </w:rPr>
            </w:pPr>
            <w:r w:rsidRPr="00F7320B">
              <w:rPr>
                <w:u w:val="single"/>
              </w:rPr>
              <w:t>Solution alternative</w:t>
            </w:r>
          </w:p>
        </w:tc>
        <w:tc>
          <w:tcPr>
            <w:tcW w:w="3210" w:type="dxa"/>
          </w:tcPr>
          <w:p w14:paraId="16044368" w14:textId="46015297" w:rsidR="00226F84" w:rsidRPr="00F7320B" w:rsidRDefault="00226F84" w:rsidP="00226F84">
            <w:r w:rsidRPr="00F7320B">
              <w:rPr>
                <w:b/>
                <w:bCs/>
              </w:rPr>
              <w:t>Pros</w:t>
            </w:r>
          </w:p>
        </w:tc>
        <w:tc>
          <w:tcPr>
            <w:tcW w:w="3211" w:type="dxa"/>
          </w:tcPr>
          <w:p w14:paraId="3C9AAF9E" w14:textId="3BCA3C01" w:rsidR="00226F84" w:rsidRPr="00F7320B" w:rsidRDefault="00226F84" w:rsidP="00226F84">
            <w:r w:rsidRPr="00F7320B">
              <w:rPr>
                <w:b/>
                <w:bCs/>
              </w:rPr>
              <w:t>Cons</w:t>
            </w:r>
          </w:p>
        </w:tc>
      </w:tr>
      <w:tr w:rsidR="00226F84" w:rsidRPr="00F7320B" w14:paraId="2EF25DEE" w14:textId="77777777" w:rsidTr="00226F84">
        <w:tc>
          <w:tcPr>
            <w:tcW w:w="3210" w:type="dxa"/>
          </w:tcPr>
          <w:p w14:paraId="3D2DE648" w14:textId="586CC156" w:rsidR="00226F84" w:rsidRPr="00F7320B" w:rsidRDefault="00226F84" w:rsidP="00226F84">
            <w:pPr>
              <w:rPr>
                <w:u w:val="single"/>
              </w:rPr>
            </w:pPr>
            <w:r w:rsidRPr="00F7320B">
              <w:rPr>
                <w:u w:val="single"/>
              </w:rPr>
              <w:t>Alt 1.1: Per-BC capability</w:t>
            </w:r>
          </w:p>
        </w:tc>
        <w:tc>
          <w:tcPr>
            <w:tcW w:w="3210" w:type="dxa"/>
          </w:tcPr>
          <w:p w14:paraId="24E82675" w14:textId="5F41EB50" w:rsidR="00226F84" w:rsidRPr="00F7320B" w:rsidRDefault="00226F84" w:rsidP="00226F84">
            <w:r w:rsidRPr="00F7320B">
              <w:t>Simple to signal, simple to understand</w:t>
            </w:r>
          </w:p>
        </w:tc>
        <w:tc>
          <w:tcPr>
            <w:tcW w:w="3211" w:type="dxa"/>
          </w:tcPr>
          <w:p w14:paraId="79182939" w14:textId="2BF1B09A" w:rsidR="00226F84" w:rsidRPr="00F7320B" w:rsidRDefault="00226F84" w:rsidP="00226F84">
            <w:r w:rsidRPr="00F7320B">
              <w:t xml:space="preserve">Serious problems with fallback BCs: Since UE only </w:t>
            </w:r>
            <w:r w:rsidR="009F2961" w:rsidRPr="00F7320B">
              <w:t xml:space="preserve">includes </w:t>
            </w:r>
            <w:r w:rsidRPr="00F7320B">
              <w:t>the parent BCs</w:t>
            </w:r>
            <w:r w:rsidR="009F2961" w:rsidRPr="00F7320B">
              <w:t xml:space="preserve"> in the UE capability signalling</w:t>
            </w:r>
            <w:r w:rsidRPr="00F7320B">
              <w:t>, the fallback BC capabilities are not known and UE either increase capability signalling size or requires large signalling size for the fallback BC applicability</w:t>
            </w:r>
          </w:p>
        </w:tc>
      </w:tr>
      <w:tr w:rsidR="00226F84" w:rsidRPr="00F7320B" w14:paraId="156AD291" w14:textId="77777777" w:rsidTr="00226F84">
        <w:tc>
          <w:tcPr>
            <w:tcW w:w="3210" w:type="dxa"/>
          </w:tcPr>
          <w:p w14:paraId="230A2E6E" w14:textId="70786B36" w:rsidR="00226F84" w:rsidRPr="00F7320B" w:rsidRDefault="00226F84" w:rsidP="00226F84">
            <w:pPr>
              <w:rPr>
                <w:u w:val="single"/>
              </w:rPr>
            </w:pPr>
            <w:r w:rsidRPr="00F7320B">
              <w:rPr>
                <w:u w:val="single"/>
              </w:rPr>
              <w:t>Alt 1.3: Limitation using number of carriers</w:t>
            </w:r>
          </w:p>
        </w:tc>
        <w:tc>
          <w:tcPr>
            <w:tcW w:w="3210" w:type="dxa"/>
          </w:tcPr>
          <w:p w14:paraId="58A409ED" w14:textId="56B5F4B8" w:rsidR="00226F84" w:rsidRPr="00F7320B" w:rsidRDefault="00226F84" w:rsidP="00226F84">
            <w:r w:rsidRPr="00F7320B">
              <w:t>Simple to signal, overhead can be limited (i.e. can be per-UE capability)</w:t>
            </w:r>
          </w:p>
        </w:tc>
        <w:tc>
          <w:tcPr>
            <w:tcW w:w="3211" w:type="dxa"/>
          </w:tcPr>
          <w:p w14:paraId="281DAC61" w14:textId="1D7A2BA9" w:rsidR="00226F84" w:rsidRPr="00F7320B" w:rsidRDefault="00226F84" w:rsidP="00226F84">
            <w:r w:rsidRPr="00F7320B">
              <w:t>May not always work since the number of carriers may not be the only limiting factor</w:t>
            </w:r>
          </w:p>
        </w:tc>
      </w:tr>
      <w:tr w:rsidR="00226F84" w:rsidRPr="00F7320B" w14:paraId="15E8FB7B" w14:textId="77777777" w:rsidTr="00226F84">
        <w:tc>
          <w:tcPr>
            <w:tcW w:w="3210" w:type="dxa"/>
          </w:tcPr>
          <w:p w14:paraId="3E1CC989" w14:textId="72E9ACB0" w:rsidR="00226F84" w:rsidRPr="00F7320B" w:rsidRDefault="00226F84" w:rsidP="00226F84">
            <w:pPr>
              <w:rPr>
                <w:u w:val="single"/>
              </w:rPr>
            </w:pPr>
            <w:r w:rsidRPr="00F7320B">
              <w:rPr>
                <w:u w:val="single"/>
              </w:rPr>
              <w:t>Alt 2: NeedForGap framework</w:t>
            </w:r>
          </w:p>
        </w:tc>
        <w:tc>
          <w:tcPr>
            <w:tcW w:w="3210" w:type="dxa"/>
          </w:tcPr>
          <w:p w14:paraId="716C63D5" w14:textId="0992C1EB" w:rsidR="00226F84" w:rsidRPr="00F7320B" w:rsidRDefault="00226F84" w:rsidP="00226F84">
            <w:r w:rsidRPr="00F7320B">
              <w:t>Reuses existing framework, known mechanism</w:t>
            </w:r>
          </w:p>
        </w:tc>
        <w:tc>
          <w:tcPr>
            <w:tcW w:w="3211" w:type="dxa"/>
          </w:tcPr>
          <w:p w14:paraId="663EE520" w14:textId="0EACE5BE" w:rsidR="00226F84" w:rsidRPr="00F7320B" w:rsidRDefault="00226F84" w:rsidP="00226F84">
            <w:r w:rsidRPr="00F7320B">
              <w:t>Does not easily allow UE limitations</w:t>
            </w:r>
          </w:p>
        </w:tc>
      </w:tr>
    </w:tbl>
    <w:p w14:paraId="0C45D1DC" w14:textId="77777777" w:rsidR="00226F84" w:rsidRPr="00F7320B" w:rsidRDefault="00226F84" w:rsidP="009339CB"/>
    <w:p w14:paraId="031460D2" w14:textId="3A4B311D" w:rsidR="009339CB" w:rsidRPr="00F7320B" w:rsidRDefault="00226F84" w:rsidP="009339CB">
      <w:r w:rsidRPr="00F7320B">
        <w:t xml:space="preserve">Based on the above, we think that the NeedForGaps-framework might be the best compromise between extendibility and </w:t>
      </w:r>
      <w:r w:rsidR="000E65E7" w:rsidRPr="00F7320B">
        <w:t xml:space="preserve">flexibility. We also see that some form of Alt.1-3 could be used in </w:t>
      </w:r>
      <w:r w:rsidR="001406A7" w:rsidRPr="00F7320B">
        <w:t>addition</w:t>
      </w:r>
      <w:r w:rsidR="000E65E7" w:rsidRPr="00F7320B">
        <w:t xml:space="preserve"> to the NeedForGaps to allow UEs to declare for which BCs they always support per-FR gaps</w:t>
      </w:r>
      <w:r w:rsidR="00AA4B1A" w:rsidRPr="00F7320B">
        <w:t xml:space="preserve"> </w:t>
      </w:r>
      <w:r w:rsidR="00027C73" w:rsidRPr="00F7320B">
        <w:t>in a way that</w:t>
      </w:r>
      <w:r w:rsidR="00AA4B1A" w:rsidRPr="00F7320B">
        <w:t xml:space="preserve"> UE report</w:t>
      </w:r>
      <w:r w:rsidR="00610182" w:rsidRPr="00F7320B">
        <w:t>s</w:t>
      </w:r>
      <w:r w:rsidR="00AA4B1A" w:rsidRPr="00F7320B">
        <w:t xml:space="preserve"> the NeedForGaps </w:t>
      </w:r>
      <w:r w:rsidR="00761ED3" w:rsidRPr="00F7320B">
        <w:t>based on serving cell’s current BC</w:t>
      </w:r>
      <w:r w:rsidR="000E65E7" w:rsidRPr="00F7320B">
        <w:t xml:space="preserve">, which leave some UE implementation freedom while still allowing UE to not always support per-FR gaps for those band combinations where the processing issues arise. </w:t>
      </w:r>
    </w:p>
    <w:p w14:paraId="09A02477" w14:textId="2C763C2B" w:rsidR="0002145E" w:rsidRPr="00F7320B" w:rsidRDefault="0002145E" w:rsidP="009339CB">
      <w:r w:rsidRPr="00F7320B">
        <w:rPr>
          <w:b/>
          <w:bCs/>
        </w:rPr>
        <w:t>Observation 2:</w:t>
      </w:r>
      <w:r w:rsidRPr="00F7320B">
        <w:t xml:space="preserve"> </w:t>
      </w:r>
      <w:r w:rsidR="00C26701" w:rsidRPr="00F7320B">
        <w:t>UEs support</w:t>
      </w:r>
      <w:r w:rsidR="00867FDD" w:rsidRPr="00F7320B">
        <w:t xml:space="preserve">ing </w:t>
      </w:r>
      <w:r w:rsidR="00DD53F1" w:rsidRPr="00F7320B">
        <w:t xml:space="preserve">more granular </w:t>
      </w:r>
      <w:r w:rsidR="00867FDD" w:rsidRPr="00F7320B">
        <w:t>per-FR gaps should support them for most band combinations.</w:t>
      </w:r>
    </w:p>
    <w:p w14:paraId="1BC82ECA" w14:textId="34FB0A94" w:rsidR="009339CB" w:rsidRPr="00F7320B" w:rsidRDefault="009339CB" w:rsidP="009339CB">
      <w:r w:rsidRPr="00F7320B">
        <w:rPr>
          <w:b/>
        </w:rPr>
        <w:t>Proposal 2</w:t>
      </w:r>
      <w:r w:rsidRPr="00F7320B">
        <w:rPr>
          <w:bCs/>
        </w:rPr>
        <w:t>:</w:t>
      </w:r>
      <w:r w:rsidRPr="00F7320B">
        <w:t xml:space="preserve"> </w:t>
      </w:r>
      <w:r w:rsidR="000E65E7" w:rsidRPr="00F7320B">
        <w:t>Extend NeedForGaps-framework to support indicating for which carriers UE needs per-FR gaps</w:t>
      </w:r>
      <w:r w:rsidR="00E61316" w:rsidRPr="00F7320B">
        <w:t xml:space="preserve"> for CA and NR-DC cases</w:t>
      </w:r>
    </w:p>
    <w:p w14:paraId="0FB4ED5D" w14:textId="4F2DFE04" w:rsidR="00E61316" w:rsidRPr="00F7320B" w:rsidRDefault="00E61316" w:rsidP="009339CB">
      <w:r w:rsidRPr="00F7320B">
        <w:t xml:space="preserve">It should be noted that the current NeedForGaps-framework doesn’t </w:t>
      </w:r>
      <w:r w:rsidR="00CD7C3C" w:rsidRPr="00F7320B">
        <w:t xml:space="preserve">currently </w:t>
      </w:r>
      <w:r w:rsidRPr="00F7320B">
        <w:t xml:space="preserve">support NR-DC, as this was </w:t>
      </w:r>
      <w:r w:rsidR="000F6954" w:rsidRPr="00F7320B">
        <w:t xml:space="preserve">considered to be too complex due to potential MN/SN interactions. However, this can be solved in a straightforward manner by only allowing MN to request the information from UE, which anyway works since it is the MN who anyway </w:t>
      </w:r>
      <w:r w:rsidR="009461C8" w:rsidRPr="00F7320B">
        <w:t xml:space="preserve">manages the </w:t>
      </w:r>
      <w:r w:rsidR="000F6954" w:rsidRPr="00F7320B">
        <w:t xml:space="preserve">UE </w:t>
      </w:r>
      <w:r w:rsidR="009461C8" w:rsidRPr="00F7320B">
        <w:t>gap configuration</w:t>
      </w:r>
      <w:r w:rsidR="000F6954" w:rsidRPr="00F7320B">
        <w:t>.</w:t>
      </w:r>
      <w:r w:rsidR="00E02A45" w:rsidRPr="00F7320B">
        <w:t xml:space="preserve"> </w:t>
      </w:r>
    </w:p>
    <w:p w14:paraId="6F21AC28" w14:textId="147E8C87" w:rsidR="000F6954" w:rsidRPr="00F7320B" w:rsidRDefault="000F6954" w:rsidP="009339CB">
      <w:r w:rsidRPr="00F7320B">
        <w:rPr>
          <w:b/>
          <w:bCs/>
        </w:rPr>
        <w:t>Proposal 3:</w:t>
      </w:r>
      <w:r w:rsidRPr="00F7320B">
        <w:t xml:space="preserve"> </w:t>
      </w:r>
      <w:r w:rsidR="009461C8" w:rsidRPr="00F7320B">
        <w:t>For</w:t>
      </w:r>
      <w:r w:rsidR="00301AE8" w:rsidRPr="00F7320B">
        <w:t xml:space="preserve"> NR-DC</w:t>
      </w:r>
      <w:r w:rsidR="009461C8" w:rsidRPr="00F7320B">
        <w:t>,</w:t>
      </w:r>
      <w:r w:rsidR="00301AE8" w:rsidRPr="00F7320B">
        <w:t xml:space="preserve"> </w:t>
      </w:r>
      <w:r w:rsidRPr="00F7320B">
        <w:t>MN can request UE to report per-FR NeedForGaps</w:t>
      </w:r>
      <w:r w:rsidR="009F2961" w:rsidRPr="00F7320B">
        <w:t xml:space="preserve"> </w:t>
      </w:r>
      <w:r w:rsidRPr="00F7320B">
        <w:t xml:space="preserve">- </w:t>
      </w:r>
      <w:r w:rsidR="00301AE8" w:rsidRPr="00F7320B">
        <w:t>information from UE.</w:t>
      </w:r>
      <w:r w:rsidR="00CA7811" w:rsidRPr="00F7320B">
        <w:t xml:space="preserve"> </w:t>
      </w:r>
    </w:p>
    <w:p w14:paraId="32AE97AB" w14:textId="77777777" w:rsidR="000F6954" w:rsidRPr="00F7320B" w:rsidRDefault="000F6954" w:rsidP="000F6954">
      <w:pPr>
        <w:pStyle w:val="Heading2"/>
      </w:pPr>
      <w:r w:rsidRPr="00F7320B">
        <w:t>2.3</w:t>
      </w:r>
      <w:r w:rsidRPr="00F7320B">
        <w:tab/>
        <w:t>Extending NeedForGaps to allow per-FR gap signalling</w:t>
      </w:r>
    </w:p>
    <w:p w14:paraId="07E2682D" w14:textId="77777777" w:rsidR="00E66BD3" w:rsidRPr="00F7320B" w:rsidRDefault="002741ED" w:rsidP="009339CB">
      <w:r w:rsidRPr="00F7320B">
        <w:t xml:space="preserve">The NeedForGaps-framework was already extended in Rel-17 with the Network-Controlled Small Gaps (NCSG) information, </w:t>
      </w:r>
      <w:r w:rsidR="00360F76" w:rsidRPr="00F7320B">
        <w:t xml:space="preserve">so that it is up to network whether to request UE to report </w:t>
      </w:r>
      <w:r w:rsidR="00282F62" w:rsidRPr="00F7320B">
        <w:t xml:space="preserve">the “plain” Rel-16 NeedForGaps or the Rel-17 NeedForGaps that includes NCSG information. </w:t>
      </w:r>
    </w:p>
    <w:p w14:paraId="4F2C89B2" w14:textId="338DFCCB" w:rsidR="00E66BD3" w:rsidRPr="00F7320B" w:rsidRDefault="00D40EC1" w:rsidP="00E66BD3">
      <w:r w:rsidRPr="00F7320B">
        <w:t xml:space="preserve">Hence, the first step would be to determine the requirements for the solution: </w:t>
      </w:r>
      <w:r w:rsidR="00E66BD3" w:rsidRPr="00F7320B">
        <w:t>What exactly does UE signal to the network?</w:t>
      </w:r>
      <w:r w:rsidRPr="00F7320B">
        <w:t xml:space="preserve"> What are the UE capabilities?</w:t>
      </w:r>
      <w:r w:rsidR="00177AE7" w:rsidRPr="00F7320B">
        <w:t xml:space="preserve"> For which release is this feature considered?</w:t>
      </w:r>
    </w:p>
    <w:p w14:paraId="7AAB4009" w14:textId="77777777" w:rsidR="00E66BD3" w:rsidRPr="00F7320B" w:rsidRDefault="00E66BD3" w:rsidP="00351ED4">
      <w:pPr>
        <w:pStyle w:val="ListParagraph"/>
        <w:numPr>
          <w:ilvl w:val="0"/>
          <w:numId w:val="11"/>
        </w:numPr>
      </w:pPr>
      <w:r w:rsidRPr="00F7320B">
        <w:lastRenderedPageBreak/>
        <w:t xml:space="preserve">Is the per-FR gap capability per </w:t>
      </w:r>
      <w:r w:rsidRPr="00F7320B">
        <w:rPr>
          <w:b/>
          <w:bCs/>
        </w:rPr>
        <w:t>frequency band</w:t>
      </w:r>
      <w:r w:rsidRPr="00F7320B">
        <w:t xml:space="preserve"> (as with existing NeedForGaps), or </w:t>
      </w:r>
      <w:r w:rsidRPr="00F7320B">
        <w:rPr>
          <w:b/>
          <w:bCs/>
        </w:rPr>
        <w:t>per request</w:t>
      </w:r>
      <w:r w:rsidRPr="00F7320B">
        <w:t xml:space="preserve"> (i.e. 1-bit indication on whether UE can support per-FR gaps with current configuration)?</w:t>
      </w:r>
    </w:p>
    <w:p w14:paraId="16C49953" w14:textId="167D17CC" w:rsidR="00E66BD3" w:rsidRPr="00F7320B" w:rsidRDefault="00E66BD3" w:rsidP="00E66BD3">
      <w:pPr>
        <w:pStyle w:val="ListParagraph"/>
        <w:numPr>
          <w:ilvl w:val="0"/>
          <w:numId w:val="11"/>
        </w:numPr>
      </w:pPr>
      <w:r w:rsidRPr="00F7320B">
        <w:t xml:space="preserve">Is the per-FR gap capability </w:t>
      </w:r>
      <w:r w:rsidR="00D40EC1" w:rsidRPr="00F7320B">
        <w:t xml:space="preserve">something that is allowed for </w:t>
      </w:r>
      <w:r w:rsidR="00177AE7" w:rsidRPr="00F7320B">
        <w:t>band combinations? Or are there some restrictions (e.g. as discussed under 2.1)?</w:t>
      </w:r>
    </w:p>
    <w:p w14:paraId="4268F284" w14:textId="046C6623" w:rsidR="00E66BD3" w:rsidRPr="00F7320B" w:rsidRDefault="00177AE7" w:rsidP="00541833">
      <w:pPr>
        <w:pStyle w:val="ListParagraph"/>
        <w:numPr>
          <w:ilvl w:val="0"/>
          <w:numId w:val="11"/>
        </w:numPr>
      </w:pPr>
      <w:r w:rsidRPr="00F7320B">
        <w:t>From which release onwards is the feature introduced? Is it early implementable?</w:t>
      </w:r>
    </w:p>
    <w:p w14:paraId="2A1307D7" w14:textId="77777777" w:rsidR="001569B5" w:rsidRPr="00F7320B" w:rsidRDefault="00E70E42" w:rsidP="009339CB">
      <w:r w:rsidRPr="00F7320B">
        <w:t xml:space="preserve">We think the </w:t>
      </w:r>
      <w:r w:rsidR="007E4B8F" w:rsidRPr="00F7320B">
        <w:t>capability need not be per frequency band: since the UE processing is defin</w:t>
      </w:r>
      <w:r w:rsidR="00541833" w:rsidRPr="00F7320B">
        <w:t>e</w:t>
      </w:r>
      <w:r w:rsidR="007E4B8F" w:rsidRPr="00F7320B">
        <w:t>d by current configuration, either the UE can use per-FR gaps or it cannot with the current configuration</w:t>
      </w:r>
      <w:r w:rsidR="00833EBF" w:rsidRPr="00F7320B">
        <w:t>, as Figure 1</w:t>
      </w:r>
      <w:r w:rsidR="00160869" w:rsidRPr="00F7320B">
        <w:t xml:space="preserve"> illustrates</w:t>
      </w:r>
      <w:r w:rsidR="007E4B8F" w:rsidRPr="00F7320B">
        <w:t xml:space="preserve">. </w:t>
      </w:r>
    </w:p>
    <w:p w14:paraId="3A4793EC" w14:textId="57A0800C" w:rsidR="00EA493E" w:rsidRPr="00F7320B" w:rsidRDefault="00EA493E" w:rsidP="001569B5">
      <w:pPr>
        <w:jc w:val="center"/>
      </w:pPr>
      <w:r w:rsidRPr="00F7320B">
        <w:rPr>
          <w:noProof/>
        </w:rPr>
        <w:drawing>
          <wp:inline distT="0" distB="0" distL="0" distR="0" wp14:anchorId="24108A1E" wp14:editId="14CC5CB7">
            <wp:extent cx="6104374" cy="3198819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183" cy="32123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4EABCD" w14:textId="77FA11AA" w:rsidR="001569B5" w:rsidRPr="00F7320B" w:rsidRDefault="001569B5" w:rsidP="001569B5">
      <w:pPr>
        <w:pStyle w:val="Caption"/>
        <w:jc w:val="center"/>
        <w:rPr>
          <w:b/>
          <w:bCs/>
        </w:rPr>
      </w:pPr>
      <w:r w:rsidRPr="00F7320B">
        <w:rPr>
          <w:b/>
          <w:bCs/>
        </w:rPr>
        <w:t xml:space="preserve">Figure </w:t>
      </w:r>
      <w:r w:rsidRPr="00F7320B">
        <w:rPr>
          <w:b/>
          <w:bCs/>
        </w:rPr>
        <w:fldChar w:fldCharType="begin"/>
      </w:r>
      <w:r w:rsidRPr="00F7320B">
        <w:rPr>
          <w:b/>
          <w:bCs/>
        </w:rPr>
        <w:instrText xml:space="preserve"> SEQ Figure \* ARABIC </w:instrText>
      </w:r>
      <w:r w:rsidRPr="00F7320B">
        <w:rPr>
          <w:b/>
          <w:bCs/>
        </w:rPr>
        <w:fldChar w:fldCharType="separate"/>
      </w:r>
      <w:r w:rsidRPr="00F7320B">
        <w:rPr>
          <w:b/>
          <w:bCs/>
          <w:noProof/>
        </w:rPr>
        <w:t>1</w:t>
      </w:r>
      <w:r w:rsidRPr="00F7320B">
        <w:rPr>
          <w:b/>
          <w:bCs/>
        </w:rPr>
        <w:fldChar w:fldCharType="end"/>
      </w:r>
      <w:r w:rsidRPr="00F7320B">
        <w:rPr>
          <w:b/>
          <w:bCs/>
        </w:rPr>
        <w:t>. Illustration of</w:t>
      </w:r>
      <w:r w:rsidR="0035481E" w:rsidRPr="00F7320B">
        <w:rPr>
          <w:b/>
          <w:bCs/>
        </w:rPr>
        <w:t xml:space="preserve"> UE configuration impacts to </w:t>
      </w:r>
      <w:r w:rsidRPr="00F7320B">
        <w:rPr>
          <w:b/>
          <w:bCs/>
        </w:rPr>
        <w:t>per-FR gaps</w:t>
      </w:r>
    </w:p>
    <w:p w14:paraId="29C6BA89" w14:textId="1BB590C5" w:rsidR="00110774" w:rsidRPr="00F7320B" w:rsidRDefault="00110774" w:rsidP="009339CB">
      <w:r w:rsidRPr="00F7320B">
        <w:rPr>
          <w:b/>
          <w:bCs/>
        </w:rPr>
        <w:t>Observation 3:</w:t>
      </w:r>
      <w:r w:rsidRPr="00F7320B">
        <w:t xml:space="preserve"> Only the current UE configuration processing affects the capability for per-FR gaps, not the measured frequencies.</w:t>
      </w:r>
    </w:p>
    <w:p w14:paraId="14D008BE" w14:textId="1B546CEB" w:rsidR="007E4B8F" w:rsidRPr="00F7320B" w:rsidRDefault="007E4B8F" w:rsidP="009339CB">
      <w:r w:rsidRPr="00F7320B">
        <w:t xml:space="preserve">Hence, </w:t>
      </w:r>
      <w:r w:rsidR="001569B5" w:rsidRPr="00F7320B">
        <w:t xml:space="preserve">we think that </w:t>
      </w:r>
      <w:r w:rsidRPr="00F7320B">
        <w:t xml:space="preserve">the </w:t>
      </w:r>
      <w:r w:rsidR="0063777C" w:rsidRPr="00F7320B">
        <w:t>per-FR gap capability is NOT per frequency band but per UE</w:t>
      </w:r>
      <w:r w:rsidR="00CB5DE0" w:rsidRPr="00F7320B">
        <w:t>, as shown in example signalling below</w:t>
      </w:r>
      <w:r w:rsidR="00C105C4" w:rsidRPr="00F7320B">
        <w:t xml:space="preserve"> (note that suffix </w:t>
      </w:r>
      <w:r w:rsidR="004B76B9" w:rsidRPr="00F7320B">
        <w:rPr>
          <w:i/>
          <w:iCs/>
        </w:rPr>
        <w:t>-r18</w:t>
      </w:r>
      <w:r w:rsidR="004B76B9" w:rsidRPr="00F7320B">
        <w:t xml:space="preserve"> </w:t>
      </w:r>
      <w:r w:rsidR="00C105C4" w:rsidRPr="00F7320B">
        <w:t xml:space="preserve">is used </w:t>
      </w:r>
      <w:r w:rsidR="005E1BA3" w:rsidRPr="00F7320B">
        <w:t xml:space="preserve">only </w:t>
      </w:r>
      <w:r w:rsidR="00C105C4" w:rsidRPr="00F7320B">
        <w:t xml:space="preserve">as an example </w:t>
      </w:r>
      <w:r w:rsidR="005E1BA3" w:rsidRPr="00F7320B">
        <w:t>to differentiate from existing Rel-17 signalling – the release still needs to be decided</w:t>
      </w:r>
      <w:r w:rsidR="00C105C4" w:rsidRPr="00F7320B">
        <w:t>)</w:t>
      </w:r>
      <w:r w:rsidR="00CB5DE0" w:rsidRPr="00F7320B">
        <w:t>:</w:t>
      </w:r>
    </w:p>
    <w:p w14:paraId="68831775" w14:textId="77777777" w:rsidR="0044236C" w:rsidRPr="00F7320B" w:rsidRDefault="0044236C" w:rsidP="004423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NeedForGaps-NR-r18  ::=           </w:t>
      </w:r>
      <w:r w:rsidRPr="00F7320B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SEQUENCE</w:t>
      </w:r>
      <w:r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 {</w:t>
      </w:r>
    </w:p>
    <w:p w14:paraId="7CBF0F47" w14:textId="2BE38144" w:rsidR="0044236C" w:rsidRPr="00F7320B" w:rsidRDefault="0044236C" w:rsidP="004423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    perFR-GapIndication-r18           </w:t>
      </w:r>
      <w:r w:rsidRPr="00F7320B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ENUMERATED</w:t>
      </w:r>
      <w:r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 {supported}</w:t>
      </w:r>
      <w:r w:rsidR="00D80552"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                  </w:t>
      </w:r>
      <w:r w:rsidR="00D80552" w:rsidRPr="00F7320B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OPTIONAL</w:t>
      </w:r>
      <w:r w:rsidR="00D80552"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 </w:t>
      </w:r>
    </w:p>
    <w:p w14:paraId="176DF7B4" w14:textId="40CC7B1C" w:rsidR="00CB5DE0" w:rsidRPr="00F7320B" w:rsidRDefault="0044236C" w:rsidP="0054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7320B">
        <w:rPr>
          <w:rFonts w:ascii="Courier New" w:hAnsi="Courier New"/>
          <w:noProof/>
          <w:sz w:val="16"/>
          <w:highlight w:val="yellow"/>
          <w:lang w:eastAsia="en-GB"/>
        </w:rPr>
        <w:t>}</w:t>
      </w:r>
    </w:p>
    <w:p w14:paraId="1BDE5115" w14:textId="3C3A426E" w:rsidR="00CB5DE0" w:rsidRPr="00F7320B" w:rsidRDefault="00D97B26" w:rsidP="00541833">
      <w:pPr>
        <w:spacing w:before="180"/>
      </w:pPr>
      <w:r w:rsidRPr="00F7320B">
        <w:rPr>
          <w:b/>
          <w:bCs/>
        </w:rPr>
        <w:t xml:space="preserve">Proposal </w:t>
      </w:r>
      <w:r w:rsidR="00CB4EA6" w:rsidRPr="00F7320B">
        <w:rPr>
          <w:b/>
          <w:bCs/>
        </w:rPr>
        <w:t>4</w:t>
      </w:r>
      <w:r w:rsidRPr="00F7320B">
        <w:rPr>
          <w:b/>
          <w:bCs/>
        </w:rPr>
        <w:t>:</w:t>
      </w:r>
      <w:r w:rsidRPr="00F7320B">
        <w:t xml:space="preserve"> Per-FR gap indication in NeedForGaps is per-UE, i.e. UE indicates whether it can do per-FR gaps for </w:t>
      </w:r>
      <w:r w:rsidR="009D141B" w:rsidRPr="00F7320B">
        <w:t>all</w:t>
      </w:r>
      <w:r w:rsidRPr="00F7320B">
        <w:t xml:space="preserve"> of the measured bands </w:t>
      </w:r>
      <w:r w:rsidR="000653C7" w:rsidRPr="00F7320B">
        <w:t xml:space="preserve">or </w:t>
      </w:r>
      <w:r w:rsidR="009D141B" w:rsidRPr="00F7320B">
        <w:t>none of them</w:t>
      </w:r>
      <w:r w:rsidR="000653C7" w:rsidRPr="00F7320B">
        <w:t>.</w:t>
      </w:r>
    </w:p>
    <w:p w14:paraId="65F8E0CC" w14:textId="403546DD" w:rsidR="00965AB7" w:rsidRPr="00F7320B" w:rsidRDefault="007078AC" w:rsidP="009339CB">
      <w:r w:rsidRPr="00F7320B">
        <w:t xml:space="preserve">Similarly, the UE capabilities for this should be as simple as possible: </w:t>
      </w:r>
      <w:r w:rsidR="00EE7888" w:rsidRPr="00F7320B">
        <w:t xml:space="preserve">UE indicates whether it supports the per-FR gap request via NeedForGaps, which then also implies that it supports per-FR gaps for all </w:t>
      </w:r>
      <w:r w:rsidR="009549E9" w:rsidRPr="00F7320B">
        <w:t>single band cases (as per P1)</w:t>
      </w:r>
      <w:r w:rsidR="008764AA" w:rsidRPr="00F7320B">
        <w:t xml:space="preserve">. We </w:t>
      </w:r>
      <w:r w:rsidR="009E0896" w:rsidRPr="00F7320B">
        <w:t xml:space="preserve">could also consider that UE </w:t>
      </w:r>
      <w:r w:rsidR="00014154" w:rsidRPr="00F7320B">
        <w:t xml:space="preserve">could additionally indicate </w:t>
      </w:r>
      <w:r w:rsidR="009E0896" w:rsidRPr="00F7320B">
        <w:t>(as per option 1.3)</w:t>
      </w:r>
      <w:r w:rsidR="00014154" w:rsidRPr="00F7320B">
        <w:t xml:space="preserve"> that it can do per-FR gaps always up to CA order of N serving cells.</w:t>
      </w:r>
      <w:r w:rsidR="00F416EE" w:rsidRPr="00F7320B">
        <w:t xml:space="preserve"> An example signalling </w:t>
      </w:r>
      <w:r w:rsidR="0035481E" w:rsidRPr="00F7320B">
        <w:t xml:space="preserve">and capability description </w:t>
      </w:r>
      <w:r w:rsidR="00F416EE" w:rsidRPr="00F7320B">
        <w:t>of this is shown below</w:t>
      </w:r>
      <w:r w:rsidR="00540204" w:rsidRPr="00F7320B">
        <w:t xml:space="preserve"> (wherein UE can indicate CA order between 1 (i.e. PCell only, minimum) and 32 (maximum amount of serving cells)</w:t>
      </w:r>
      <w:r w:rsidR="0042743A" w:rsidRPr="00F7320B">
        <w:t>:</w:t>
      </w:r>
    </w:p>
    <w:p w14:paraId="787A203C" w14:textId="77777777" w:rsidR="00D208F8" w:rsidRPr="00F7320B" w:rsidRDefault="00D208F8" w:rsidP="00D20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7320B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F7320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7320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3383C7" w14:textId="77777777" w:rsidR="00D208F8" w:rsidRPr="00F7320B" w:rsidRDefault="00D208F8" w:rsidP="00D20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7320B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F7320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7320B">
        <w:rPr>
          <w:rFonts w:ascii="Courier New" w:hAnsi="Courier New"/>
          <w:noProof/>
          <w:sz w:val="16"/>
          <w:lang w:eastAsia="en-GB"/>
        </w:rPr>
        <w:t xml:space="preserve"> </w:t>
      </w:r>
      <w:r w:rsidRPr="00F7320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7320B">
        <w:rPr>
          <w:rFonts w:ascii="Courier New" w:hAnsi="Courier New"/>
          <w:noProof/>
          <w:sz w:val="16"/>
          <w:lang w:eastAsia="en-GB"/>
        </w:rPr>
        <w:t xml:space="preserve"> (</w:t>
      </w:r>
      <w:r w:rsidRPr="00F7320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7320B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F7320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7320B">
        <w:rPr>
          <w:rFonts w:ascii="Courier New" w:hAnsi="Courier New"/>
          <w:noProof/>
          <w:sz w:val="16"/>
          <w:lang w:eastAsia="en-GB"/>
        </w:rPr>
        <w:t>,</w:t>
      </w:r>
    </w:p>
    <w:p w14:paraId="53532503" w14:textId="77777777" w:rsidR="00D208F8" w:rsidRPr="00F7320B" w:rsidRDefault="00D208F8" w:rsidP="00D20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7320B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F7320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7320B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7320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7320B">
        <w:rPr>
          <w:rFonts w:ascii="Courier New" w:hAnsi="Courier New"/>
          <w:noProof/>
          <w:sz w:val="16"/>
          <w:lang w:eastAsia="en-GB"/>
        </w:rPr>
        <w:t>,</w:t>
      </w:r>
    </w:p>
    <w:p w14:paraId="37BFB504" w14:textId="77777777" w:rsidR="00D208F8" w:rsidRPr="00F7320B" w:rsidRDefault="00D208F8" w:rsidP="00D20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7320B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F7320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7320B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7320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7320B">
        <w:rPr>
          <w:rFonts w:ascii="Courier New" w:hAnsi="Courier New"/>
          <w:noProof/>
          <w:sz w:val="16"/>
          <w:lang w:eastAsia="en-GB"/>
        </w:rPr>
        <w:t>,</w:t>
      </w:r>
    </w:p>
    <w:p w14:paraId="509022E8" w14:textId="77777777" w:rsidR="00D208F8" w:rsidRPr="00F7320B" w:rsidRDefault="00D208F8" w:rsidP="00D20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7320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1C9B135" w14:textId="3131B4D0" w:rsidR="00D208F8" w:rsidRPr="00F7320B" w:rsidRDefault="00D208F8" w:rsidP="00D20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F7320B">
        <w:rPr>
          <w:rFonts w:ascii="Courier New" w:hAnsi="Courier New"/>
          <w:noProof/>
          <w:sz w:val="16"/>
          <w:highlight w:val="yellow"/>
          <w:lang w:eastAsia="en-GB"/>
        </w:rPr>
        <w:t>--unnecessary parts omitted</w:t>
      </w:r>
    </w:p>
    <w:p w14:paraId="449810EC" w14:textId="77777777" w:rsidR="00D208F8" w:rsidRPr="00F7320B" w:rsidRDefault="00D208F8" w:rsidP="00D20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    [[</w:t>
      </w:r>
    </w:p>
    <w:p w14:paraId="3C1AE7D6" w14:textId="734F4ADA" w:rsidR="00D208F8" w:rsidRPr="00F7320B" w:rsidRDefault="00D208F8" w:rsidP="00D20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    per-FR</w:t>
      </w:r>
      <w:r w:rsidR="00A47AA7" w:rsidRPr="00F7320B">
        <w:rPr>
          <w:rFonts w:ascii="Courier New" w:hAnsi="Courier New"/>
          <w:noProof/>
          <w:sz w:val="16"/>
          <w:highlight w:val="yellow"/>
          <w:lang w:eastAsia="en-GB"/>
        </w:rPr>
        <w:t>-GapSuppport</w:t>
      </w:r>
      <w:r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-r18                </w:t>
      </w:r>
      <w:r w:rsidR="00A47AA7"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  </w:t>
      </w:r>
      <w:r w:rsidR="00A47AA7" w:rsidRPr="00F7320B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INTEGER</w:t>
      </w:r>
      <w:r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 {</w:t>
      </w:r>
      <w:r w:rsidR="00A47AA7" w:rsidRPr="00F7320B">
        <w:rPr>
          <w:rFonts w:ascii="Courier New" w:hAnsi="Courier New"/>
          <w:noProof/>
          <w:sz w:val="16"/>
          <w:highlight w:val="yellow"/>
          <w:lang w:eastAsia="en-GB"/>
        </w:rPr>
        <w:t>1..32</w:t>
      </w:r>
      <w:r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}                  </w:t>
      </w:r>
      <w:r w:rsidRPr="00F7320B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OPTIONAL</w:t>
      </w:r>
    </w:p>
    <w:p w14:paraId="692BF29E" w14:textId="1918BAEB" w:rsidR="00D208F8" w:rsidRPr="00F7320B" w:rsidRDefault="00D208F8" w:rsidP="0054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7320B">
        <w:rPr>
          <w:rFonts w:ascii="Courier New" w:hAnsi="Courier New"/>
          <w:noProof/>
          <w:sz w:val="16"/>
          <w:highlight w:val="yellow"/>
          <w:lang w:eastAsia="en-GB"/>
        </w:rPr>
        <w:t xml:space="preserve">    ]]</w:t>
      </w:r>
    </w:p>
    <w:p w14:paraId="4DDB8742" w14:textId="77777777" w:rsidR="00CC7F7F" w:rsidRPr="00F7320B" w:rsidRDefault="00CC7F7F" w:rsidP="00541833">
      <w:pPr>
        <w:spacing w:before="180"/>
        <w:rPr>
          <w:b/>
        </w:rPr>
      </w:pP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CC7F7F" w:rsidRPr="00F7320B" w14:paraId="2C7978C2" w14:textId="77777777" w:rsidTr="004B76B9">
        <w:trPr>
          <w:cantSplit/>
        </w:trPr>
        <w:tc>
          <w:tcPr>
            <w:tcW w:w="6807" w:type="dxa"/>
          </w:tcPr>
          <w:p w14:paraId="4B4309E7" w14:textId="3E64815D" w:rsidR="00CC7F7F" w:rsidRPr="00F7320B" w:rsidRDefault="00CC7F7F" w:rsidP="004B76B9">
            <w:pPr>
              <w:pStyle w:val="TAL"/>
              <w:rPr>
                <w:rFonts w:cs="Arial"/>
                <w:b/>
                <w:bCs/>
                <w:i/>
                <w:iCs/>
                <w:szCs w:val="18"/>
                <w:highlight w:val="yellow"/>
              </w:rPr>
            </w:pPr>
            <w:r w:rsidRPr="00F7320B">
              <w:rPr>
                <w:rFonts w:cs="Arial"/>
                <w:b/>
                <w:bCs/>
                <w:i/>
                <w:iCs/>
                <w:szCs w:val="18"/>
                <w:highlight w:val="yellow"/>
              </w:rPr>
              <w:lastRenderedPageBreak/>
              <w:t>per-FR-GapSupport-r18</w:t>
            </w:r>
          </w:p>
          <w:p w14:paraId="02FCF382" w14:textId="77777777" w:rsidR="006B7ED5" w:rsidRPr="00F7320B" w:rsidRDefault="00CC7F7F" w:rsidP="004B76B9">
            <w:pPr>
              <w:pStyle w:val="TAL"/>
              <w:rPr>
                <w:highlight w:val="yellow"/>
              </w:rPr>
            </w:pPr>
            <w:r w:rsidRPr="00F7320B">
              <w:rPr>
                <w:highlight w:val="yellow"/>
              </w:rPr>
              <w:t xml:space="preserve">This field indicates whether the UE supports </w:t>
            </w:r>
            <w:r w:rsidR="00B0460D" w:rsidRPr="00F7320B">
              <w:rPr>
                <w:highlight w:val="yellow"/>
              </w:rPr>
              <w:t xml:space="preserve">reporting the per-FR gap </w:t>
            </w:r>
            <w:r w:rsidR="006E6CF4" w:rsidRPr="00F7320B">
              <w:rPr>
                <w:highlight w:val="yellow"/>
              </w:rPr>
              <w:t>information</w:t>
            </w:r>
            <w:r w:rsidR="006B7ED5" w:rsidRPr="00F7320B">
              <w:rPr>
                <w:highlight w:val="yellow"/>
              </w:rPr>
              <w:t xml:space="preserve"> in the UE response to a network configuration RRC message. </w:t>
            </w:r>
          </w:p>
          <w:p w14:paraId="42860D43" w14:textId="77777777" w:rsidR="00CC7F7F" w:rsidRPr="00F7320B" w:rsidRDefault="00CC7F7F" w:rsidP="004B76B9">
            <w:pPr>
              <w:pStyle w:val="TAL"/>
              <w:rPr>
                <w:bCs/>
                <w:iCs/>
                <w:highlight w:val="yellow"/>
              </w:rPr>
            </w:pPr>
            <w:r w:rsidRPr="00F7320B">
              <w:rPr>
                <w:bCs/>
                <w:iCs/>
                <w:highlight w:val="yellow"/>
              </w:rPr>
              <w:t xml:space="preserve">The field also indicates </w:t>
            </w:r>
            <w:r w:rsidR="0035481E" w:rsidRPr="00F7320B">
              <w:rPr>
                <w:bCs/>
                <w:iCs/>
                <w:highlight w:val="yellow"/>
              </w:rPr>
              <w:t xml:space="preserve">that </w:t>
            </w:r>
            <w:r w:rsidRPr="00F7320B">
              <w:rPr>
                <w:bCs/>
                <w:iCs/>
                <w:highlight w:val="yellow"/>
              </w:rPr>
              <w:t xml:space="preserve">the UE supports </w:t>
            </w:r>
            <w:r w:rsidR="0035481E" w:rsidRPr="00F7320B">
              <w:rPr>
                <w:bCs/>
                <w:iCs/>
                <w:highlight w:val="yellow"/>
              </w:rPr>
              <w:t>per-FR gaps when the number of serving cells is at most the indicated value.</w:t>
            </w:r>
          </w:p>
          <w:p w14:paraId="65DFAE38" w14:textId="2344FA60" w:rsidR="0035481E" w:rsidRPr="00F7320B" w:rsidRDefault="0035481E" w:rsidP="004B76B9">
            <w:pPr>
              <w:pStyle w:val="TAL"/>
              <w:rPr>
                <w:highlight w:val="yellow"/>
              </w:rPr>
            </w:pPr>
            <w:r w:rsidRPr="00F7320B">
              <w:rPr>
                <w:highlight w:val="yellow"/>
              </w:rPr>
              <w:t xml:space="preserve">UE supporting this shall also indicate support for </w:t>
            </w:r>
            <w:r w:rsidRPr="00F7320B">
              <w:rPr>
                <w:i/>
                <w:iCs/>
                <w:highlight w:val="yellow"/>
              </w:rPr>
              <w:t>nr-NeedForGap-Reporting-r16</w:t>
            </w:r>
            <w:r w:rsidRPr="00F7320B">
              <w:rPr>
                <w:highlight w:val="yellow"/>
              </w:rPr>
              <w:t>.</w:t>
            </w:r>
          </w:p>
        </w:tc>
        <w:tc>
          <w:tcPr>
            <w:tcW w:w="709" w:type="dxa"/>
          </w:tcPr>
          <w:p w14:paraId="512B893D" w14:textId="77777777" w:rsidR="00CC7F7F" w:rsidRPr="00F7320B" w:rsidRDefault="00CC7F7F" w:rsidP="004B76B9">
            <w:pPr>
              <w:pStyle w:val="TAL"/>
              <w:jc w:val="center"/>
              <w:rPr>
                <w:rFonts w:cs="Arial"/>
                <w:bCs/>
                <w:iCs/>
                <w:szCs w:val="18"/>
                <w:highlight w:val="yellow"/>
              </w:rPr>
            </w:pPr>
            <w:r w:rsidRPr="00F7320B">
              <w:rPr>
                <w:rFonts w:cs="Arial"/>
                <w:bCs/>
                <w:iCs/>
                <w:szCs w:val="18"/>
                <w:highlight w:val="yellow"/>
              </w:rPr>
              <w:t>UE</w:t>
            </w:r>
          </w:p>
        </w:tc>
        <w:tc>
          <w:tcPr>
            <w:tcW w:w="564" w:type="dxa"/>
          </w:tcPr>
          <w:p w14:paraId="0E3CBC69" w14:textId="77777777" w:rsidR="00CC7F7F" w:rsidRPr="00F7320B" w:rsidRDefault="00CC7F7F" w:rsidP="004B76B9">
            <w:pPr>
              <w:pStyle w:val="TAL"/>
              <w:jc w:val="center"/>
              <w:rPr>
                <w:rFonts w:cs="Arial"/>
                <w:bCs/>
                <w:iCs/>
                <w:szCs w:val="18"/>
                <w:highlight w:val="yellow"/>
              </w:rPr>
            </w:pPr>
            <w:r w:rsidRPr="00F7320B">
              <w:rPr>
                <w:rFonts w:cs="Arial"/>
                <w:bCs/>
                <w:iCs/>
                <w:szCs w:val="18"/>
                <w:highlight w:val="yellow"/>
              </w:rPr>
              <w:t>No</w:t>
            </w:r>
          </w:p>
        </w:tc>
        <w:tc>
          <w:tcPr>
            <w:tcW w:w="712" w:type="dxa"/>
          </w:tcPr>
          <w:p w14:paraId="4B14B40D" w14:textId="77777777" w:rsidR="00CC7F7F" w:rsidRPr="00F7320B" w:rsidRDefault="00CC7F7F" w:rsidP="004B76B9">
            <w:pPr>
              <w:pStyle w:val="TAL"/>
              <w:jc w:val="center"/>
              <w:rPr>
                <w:rFonts w:cs="Arial"/>
                <w:bCs/>
                <w:iCs/>
                <w:szCs w:val="18"/>
                <w:highlight w:val="yellow"/>
              </w:rPr>
            </w:pPr>
            <w:r w:rsidRPr="00F7320B">
              <w:rPr>
                <w:rFonts w:cs="Arial"/>
                <w:bCs/>
                <w:iCs/>
                <w:szCs w:val="18"/>
                <w:highlight w:val="yellow"/>
              </w:rPr>
              <w:t>No</w:t>
            </w:r>
          </w:p>
        </w:tc>
        <w:tc>
          <w:tcPr>
            <w:tcW w:w="737" w:type="dxa"/>
          </w:tcPr>
          <w:p w14:paraId="744C417E" w14:textId="77777777" w:rsidR="00CC7F7F" w:rsidRPr="00F7320B" w:rsidRDefault="00CC7F7F" w:rsidP="004B76B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F7320B">
              <w:rPr>
                <w:rFonts w:eastAsia="MS Mincho" w:cs="Arial"/>
                <w:bCs/>
                <w:iCs/>
                <w:szCs w:val="18"/>
                <w:highlight w:val="yellow"/>
              </w:rPr>
              <w:t>No</w:t>
            </w:r>
          </w:p>
        </w:tc>
      </w:tr>
    </w:tbl>
    <w:p w14:paraId="68482636" w14:textId="44CCD29D" w:rsidR="000E65E7" w:rsidRPr="00F7320B" w:rsidRDefault="000E65E7" w:rsidP="00541833">
      <w:pPr>
        <w:spacing w:before="180"/>
      </w:pPr>
      <w:r w:rsidRPr="00F7320B">
        <w:rPr>
          <w:b/>
        </w:rPr>
        <w:t xml:space="preserve">Proposal </w:t>
      </w:r>
      <w:r w:rsidR="00CB4EA6" w:rsidRPr="00F7320B">
        <w:rPr>
          <w:b/>
        </w:rPr>
        <w:t>5</w:t>
      </w:r>
      <w:r w:rsidRPr="00F7320B">
        <w:rPr>
          <w:bCs/>
        </w:rPr>
        <w:t>:</w:t>
      </w:r>
      <w:r w:rsidRPr="00F7320B">
        <w:t xml:space="preserve"> </w:t>
      </w:r>
      <w:r w:rsidR="003C6516" w:rsidRPr="00F7320B">
        <w:t xml:space="preserve">Define a UE capability bit that indicates UE support of per-FR </w:t>
      </w:r>
      <w:r w:rsidRPr="00F7320B">
        <w:t>NeedForGaps</w:t>
      </w:r>
      <w:r w:rsidR="003C6516" w:rsidRPr="00F7320B">
        <w:t xml:space="preserve"> signalling. The capability </w:t>
      </w:r>
      <w:r w:rsidR="007B76D3" w:rsidRPr="00F7320B">
        <w:t xml:space="preserve">can </w:t>
      </w:r>
      <w:r w:rsidRPr="00F7320B">
        <w:t xml:space="preserve">also indicate </w:t>
      </w:r>
      <w:r w:rsidR="003C6516" w:rsidRPr="00F7320B">
        <w:t xml:space="preserve">the </w:t>
      </w:r>
      <w:r w:rsidRPr="00F7320B">
        <w:t xml:space="preserve">CA order band combinations </w:t>
      </w:r>
      <w:r w:rsidR="003C6516" w:rsidRPr="00F7320B">
        <w:t xml:space="preserve">for which UE </w:t>
      </w:r>
      <w:r w:rsidRPr="00F7320B">
        <w:t xml:space="preserve">always supports per-FR gaps. </w:t>
      </w:r>
    </w:p>
    <w:p w14:paraId="577028AD" w14:textId="77777777" w:rsidR="00541833" w:rsidRPr="00F7320B" w:rsidRDefault="00541833" w:rsidP="00541833">
      <w:pPr>
        <w:spacing w:before="180"/>
      </w:pPr>
    </w:p>
    <w:p w14:paraId="69B7B8E6" w14:textId="69E07FC9" w:rsidR="009339CB" w:rsidRPr="00F7320B" w:rsidRDefault="005A13AB" w:rsidP="009339CB">
      <w:pPr>
        <w:pStyle w:val="Heading1"/>
      </w:pPr>
      <w:r w:rsidRPr="00F7320B">
        <w:t>3</w:t>
      </w:r>
      <w:r w:rsidR="009339CB" w:rsidRPr="00F7320B">
        <w:tab/>
        <w:t>Conclusion</w:t>
      </w:r>
    </w:p>
    <w:p w14:paraId="6E24B0F4" w14:textId="3541AF29" w:rsidR="009339CB" w:rsidRPr="00F7320B" w:rsidRDefault="009339CB" w:rsidP="009339CB">
      <w:r w:rsidRPr="00F7320B">
        <w:t>This document has made the following observations:</w:t>
      </w:r>
    </w:p>
    <w:p w14:paraId="50B5B4B9" w14:textId="77777777" w:rsidR="00110774" w:rsidRPr="00F7320B" w:rsidRDefault="00110774" w:rsidP="00110774">
      <w:r w:rsidRPr="00F7320B">
        <w:rPr>
          <w:b/>
          <w:bCs/>
        </w:rPr>
        <w:t>Observation 1:</w:t>
      </w:r>
      <w:r w:rsidRPr="00F7320B">
        <w:t xml:space="preserve"> The per-FR gaps were designed based on the assumption that RF capabilities determine what UE can do.</w:t>
      </w:r>
    </w:p>
    <w:p w14:paraId="65E30641" w14:textId="77777777" w:rsidR="00110774" w:rsidRPr="00F7320B" w:rsidRDefault="00110774" w:rsidP="00110774">
      <w:r w:rsidRPr="00F7320B">
        <w:rPr>
          <w:b/>
          <w:bCs/>
        </w:rPr>
        <w:t>Observation 2:</w:t>
      </w:r>
      <w:r w:rsidRPr="00F7320B">
        <w:t xml:space="preserve"> UEs supporting more granular per-FR gaps should support them for most band combinations.</w:t>
      </w:r>
    </w:p>
    <w:p w14:paraId="5173DEC7" w14:textId="77777777" w:rsidR="00110774" w:rsidRPr="00F7320B" w:rsidRDefault="00110774" w:rsidP="00110774">
      <w:r w:rsidRPr="00F7320B">
        <w:rPr>
          <w:b/>
          <w:bCs/>
        </w:rPr>
        <w:t>Observation 3:</w:t>
      </w:r>
      <w:r w:rsidRPr="00F7320B">
        <w:t xml:space="preserve"> Only the current UE configuration processing affects the capability for per-FR gaps, not the measured frequencies.</w:t>
      </w:r>
    </w:p>
    <w:p w14:paraId="2E71E031" w14:textId="77777777" w:rsidR="00F0085F" w:rsidRPr="00F7320B" w:rsidRDefault="00F0085F" w:rsidP="00F0085F">
      <w:pPr>
        <w:rPr>
          <w:bCs/>
        </w:rPr>
      </w:pPr>
      <w:r w:rsidRPr="00F7320B">
        <w:rPr>
          <w:bCs/>
        </w:rPr>
        <w:t>And proposed the following:</w:t>
      </w:r>
    </w:p>
    <w:p w14:paraId="0AF0FF9A" w14:textId="77777777" w:rsidR="00110774" w:rsidRPr="00F7320B" w:rsidRDefault="00110774" w:rsidP="00110774">
      <w:r w:rsidRPr="00F7320B">
        <w:rPr>
          <w:b/>
          <w:bCs/>
        </w:rPr>
        <w:t>Proposal 1:</w:t>
      </w:r>
      <w:r w:rsidRPr="00F7320B">
        <w:t xml:space="preserve"> UE supporting more granular per-FR gap capability shall support per-FR gaps for at least when only PCell is configured. FFS for which CA band combinations UE shall support per-FR gaps.</w:t>
      </w:r>
    </w:p>
    <w:p w14:paraId="5A8A5C09" w14:textId="77777777" w:rsidR="00110774" w:rsidRPr="00F7320B" w:rsidRDefault="00110774" w:rsidP="00110774">
      <w:r w:rsidRPr="00F7320B">
        <w:rPr>
          <w:b/>
        </w:rPr>
        <w:t>Proposal 2</w:t>
      </w:r>
      <w:r w:rsidRPr="00F7320B">
        <w:rPr>
          <w:bCs/>
        </w:rPr>
        <w:t>:</w:t>
      </w:r>
      <w:r w:rsidRPr="00F7320B">
        <w:t xml:space="preserve"> Extend NeedForGaps-framework to support indicating for which carriers UE needs per-FR gaps for CA and NR-DC cases</w:t>
      </w:r>
    </w:p>
    <w:p w14:paraId="08F99BBE" w14:textId="77777777" w:rsidR="00110774" w:rsidRPr="00F7320B" w:rsidRDefault="00110774" w:rsidP="00110774">
      <w:r w:rsidRPr="00F7320B">
        <w:rPr>
          <w:b/>
          <w:bCs/>
        </w:rPr>
        <w:t>Proposal 3:</w:t>
      </w:r>
      <w:r w:rsidRPr="00F7320B">
        <w:t xml:space="preserve"> For NR-DC, MN can request UE to report per-FR NeedForGaps - information from UE. </w:t>
      </w:r>
    </w:p>
    <w:p w14:paraId="6AD86CA9" w14:textId="77777777" w:rsidR="00110774" w:rsidRPr="00F7320B" w:rsidRDefault="00110774" w:rsidP="00110774">
      <w:pPr>
        <w:spacing w:before="180"/>
      </w:pPr>
      <w:r w:rsidRPr="00F7320B">
        <w:rPr>
          <w:b/>
          <w:bCs/>
        </w:rPr>
        <w:t>Proposal 4:</w:t>
      </w:r>
      <w:r w:rsidRPr="00F7320B">
        <w:t xml:space="preserve"> Per-FR gap indication in NeedForGaps is per-UE, i.e. UE indicates whether it can do per-FR gaps for all of the measured bands or none of them.</w:t>
      </w:r>
    </w:p>
    <w:p w14:paraId="0BCD88C8" w14:textId="77777777" w:rsidR="00110774" w:rsidRPr="00F7320B" w:rsidRDefault="00110774" w:rsidP="00110774">
      <w:pPr>
        <w:spacing w:before="180"/>
      </w:pPr>
      <w:r w:rsidRPr="00F7320B">
        <w:rPr>
          <w:b/>
        </w:rPr>
        <w:t>Proposal 5</w:t>
      </w:r>
      <w:r w:rsidRPr="00F7320B">
        <w:rPr>
          <w:bCs/>
        </w:rPr>
        <w:t>:</w:t>
      </w:r>
      <w:r w:rsidRPr="00F7320B">
        <w:t xml:space="preserve"> Define a UE capability bit that indicates UE support of per-FR NeedForGaps signalling. The capability can also indicate the CA order band combinations for which UE always supports per-FR gaps. </w:t>
      </w:r>
    </w:p>
    <w:p w14:paraId="56EEE39D" w14:textId="77777777" w:rsidR="009339CB" w:rsidRPr="00F7320B" w:rsidRDefault="009339CB" w:rsidP="009339CB"/>
    <w:p w14:paraId="259EEE34" w14:textId="77777777" w:rsidR="009339CB" w:rsidRPr="00F7320B" w:rsidRDefault="009339CB" w:rsidP="009339CB"/>
    <w:p w14:paraId="35F222F4" w14:textId="77777777" w:rsidR="00080512" w:rsidRPr="00F7320B" w:rsidRDefault="00080512" w:rsidP="009339CB"/>
    <w:sectPr w:rsidR="00080512" w:rsidRPr="00F7320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2DB98" w14:textId="77777777" w:rsidR="006C1787" w:rsidRDefault="006C1787">
      <w:r>
        <w:separator/>
      </w:r>
    </w:p>
  </w:endnote>
  <w:endnote w:type="continuationSeparator" w:id="0">
    <w:p w14:paraId="2FBA2911" w14:textId="77777777" w:rsidR="006C1787" w:rsidRDefault="006C1787">
      <w:r>
        <w:continuationSeparator/>
      </w:r>
    </w:p>
  </w:endnote>
  <w:endnote w:type="continuationNotice" w:id="1">
    <w:p w14:paraId="3944299C" w14:textId="77777777" w:rsidR="006C1787" w:rsidRDefault="006C17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37D9B" w14:textId="77777777" w:rsidR="006C1787" w:rsidRDefault="006C1787">
      <w:r>
        <w:separator/>
      </w:r>
    </w:p>
  </w:footnote>
  <w:footnote w:type="continuationSeparator" w:id="0">
    <w:p w14:paraId="0738542B" w14:textId="77777777" w:rsidR="006C1787" w:rsidRDefault="006C1787">
      <w:r>
        <w:continuationSeparator/>
      </w:r>
    </w:p>
  </w:footnote>
  <w:footnote w:type="continuationNotice" w:id="1">
    <w:p w14:paraId="34904377" w14:textId="77777777" w:rsidR="006C1787" w:rsidRDefault="006C17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A25ED1"/>
    <w:multiLevelType w:val="hybridMultilevel"/>
    <w:tmpl w:val="FE0A7C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827C7E"/>
    <w:multiLevelType w:val="hybridMultilevel"/>
    <w:tmpl w:val="FA9A690E"/>
    <w:lvl w:ilvl="0" w:tplc="F4C0FBEA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4B706A5"/>
    <w:multiLevelType w:val="hybridMultilevel"/>
    <w:tmpl w:val="4B348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E5C91"/>
    <w:multiLevelType w:val="hybridMultilevel"/>
    <w:tmpl w:val="598CA7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49E"/>
    <w:rsid w:val="000030C4"/>
    <w:rsid w:val="00006C10"/>
    <w:rsid w:val="00014154"/>
    <w:rsid w:val="00014D9C"/>
    <w:rsid w:val="00015679"/>
    <w:rsid w:val="00016557"/>
    <w:rsid w:val="0002145E"/>
    <w:rsid w:val="00023C40"/>
    <w:rsid w:val="00026CE0"/>
    <w:rsid w:val="00027C73"/>
    <w:rsid w:val="00033397"/>
    <w:rsid w:val="00040095"/>
    <w:rsid w:val="00064AA4"/>
    <w:rsid w:val="00065268"/>
    <w:rsid w:val="000653C7"/>
    <w:rsid w:val="00073C9C"/>
    <w:rsid w:val="00076412"/>
    <w:rsid w:val="00080512"/>
    <w:rsid w:val="000818AB"/>
    <w:rsid w:val="00083E32"/>
    <w:rsid w:val="00090468"/>
    <w:rsid w:val="00091DEA"/>
    <w:rsid w:val="00094568"/>
    <w:rsid w:val="000A00C2"/>
    <w:rsid w:val="000B5BE5"/>
    <w:rsid w:val="000B7BCF"/>
    <w:rsid w:val="000C522B"/>
    <w:rsid w:val="000D58AB"/>
    <w:rsid w:val="000D6D20"/>
    <w:rsid w:val="000E0D34"/>
    <w:rsid w:val="000E65E7"/>
    <w:rsid w:val="000F6954"/>
    <w:rsid w:val="00102CBA"/>
    <w:rsid w:val="00103720"/>
    <w:rsid w:val="00103A66"/>
    <w:rsid w:val="001071C9"/>
    <w:rsid w:val="00110774"/>
    <w:rsid w:val="00112F1A"/>
    <w:rsid w:val="00125D69"/>
    <w:rsid w:val="00131AC8"/>
    <w:rsid w:val="001406A7"/>
    <w:rsid w:val="00143F2D"/>
    <w:rsid w:val="00145075"/>
    <w:rsid w:val="00152A96"/>
    <w:rsid w:val="00153ADE"/>
    <w:rsid w:val="001569B5"/>
    <w:rsid w:val="00160869"/>
    <w:rsid w:val="0017349D"/>
    <w:rsid w:val="001741A0"/>
    <w:rsid w:val="00175FA0"/>
    <w:rsid w:val="001768DF"/>
    <w:rsid w:val="00177AE7"/>
    <w:rsid w:val="00191CC4"/>
    <w:rsid w:val="00192ACA"/>
    <w:rsid w:val="00194CD0"/>
    <w:rsid w:val="001A1BB4"/>
    <w:rsid w:val="001A68B6"/>
    <w:rsid w:val="001B49C9"/>
    <w:rsid w:val="001C23F4"/>
    <w:rsid w:val="001C4F79"/>
    <w:rsid w:val="001D38D3"/>
    <w:rsid w:val="001E433C"/>
    <w:rsid w:val="001F05FC"/>
    <w:rsid w:val="001F13EF"/>
    <w:rsid w:val="001F168B"/>
    <w:rsid w:val="001F7831"/>
    <w:rsid w:val="00204045"/>
    <w:rsid w:val="0020712B"/>
    <w:rsid w:val="0022606D"/>
    <w:rsid w:val="00226F84"/>
    <w:rsid w:val="00231728"/>
    <w:rsid w:val="00236FF0"/>
    <w:rsid w:val="00240394"/>
    <w:rsid w:val="00243A76"/>
    <w:rsid w:val="00244A05"/>
    <w:rsid w:val="00250404"/>
    <w:rsid w:val="00256B74"/>
    <w:rsid w:val="00256D2F"/>
    <w:rsid w:val="002610D8"/>
    <w:rsid w:val="00263B21"/>
    <w:rsid w:val="00264A59"/>
    <w:rsid w:val="00265B7B"/>
    <w:rsid w:val="002741ED"/>
    <w:rsid w:val="002747EC"/>
    <w:rsid w:val="00282F62"/>
    <w:rsid w:val="00284EB2"/>
    <w:rsid w:val="002855BF"/>
    <w:rsid w:val="0028626E"/>
    <w:rsid w:val="002947FC"/>
    <w:rsid w:val="002A1444"/>
    <w:rsid w:val="002A7FE3"/>
    <w:rsid w:val="002B0F65"/>
    <w:rsid w:val="002B2988"/>
    <w:rsid w:val="002B5EA1"/>
    <w:rsid w:val="002D3844"/>
    <w:rsid w:val="002D74B4"/>
    <w:rsid w:val="002F0D22"/>
    <w:rsid w:val="002F1AC7"/>
    <w:rsid w:val="00301AE8"/>
    <w:rsid w:val="00311B17"/>
    <w:rsid w:val="0031551F"/>
    <w:rsid w:val="00316FD4"/>
    <w:rsid w:val="003172DC"/>
    <w:rsid w:val="00325AE3"/>
    <w:rsid w:val="00326069"/>
    <w:rsid w:val="00351ED4"/>
    <w:rsid w:val="0035462D"/>
    <w:rsid w:val="0035481E"/>
    <w:rsid w:val="00360F76"/>
    <w:rsid w:val="00363C61"/>
    <w:rsid w:val="0036459E"/>
    <w:rsid w:val="00364B41"/>
    <w:rsid w:val="003812E7"/>
    <w:rsid w:val="00383096"/>
    <w:rsid w:val="0039346C"/>
    <w:rsid w:val="00397E3B"/>
    <w:rsid w:val="003A41EF"/>
    <w:rsid w:val="003A6587"/>
    <w:rsid w:val="003B40AD"/>
    <w:rsid w:val="003C207D"/>
    <w:rsid w:val="003C4E37"/>
    <w:rsid w:val="003C6516"/>
    <w:rsid w:val="003D70B0"/>
    <w:rsid w:val="003E16BE"/>
    <w:rsid w:val="003E6D9C"/>
    <w:rsid w:val="003F4E28"/>
    <w:rsid w:val="004006E8"/>
    <w:rsid w:val="00401855"/>
    <w:rsid w:val="004166B3"/>
    <w:rsid w:val="0042743A"/>
    <w:rsid w:val="00432070"/>
    <w:rsid w:val="0044236C"/>
    <w:rsid w:val="004456E7"/>
    <w:rsid w:val="00446C3A"/>
    <w:rsid w:val="00465587"/>
    <w:rsid w:val="00477455"/>
    <w:rsid w:val="004961B8"/>
    <w:rsid w:val="004A12ED"/>
    <w:rsid w:val="004A1F7B"/>
    <w:rsid w:val="004A3AA0"/>
    <w:rsid w:val="004B76B9"/>
    <w:rsid w:val="004C2367"/>
    <w:rsid w:val="004C3795"/>
    <w:rsid w:val="004C44D2"/>
    <w:rsid w:val="004D3578"/>
    <w:rsid w:val="004D380D"/>
    <w:rsid w:val="004E213A"/>
    <w:rsid w:val="004E6F87"/>
    <w:rsid w:val="004F4540"/>
    <w:rsid w:val="004F73A7"/>
    <w:rsid w:val="00503171"/>
    <w:rsid w:val="00506C28"/>
    <w:rsid w:val="00515B48"/>
    <w:rsid w:val="00530D0D"/>
    <w:rsid w:val="00532B44"/>
    <w:rsid w:val="00534DA0"/>
    <w:rsid w:val="00540204"/>
    <w:rsid w:val="00541833"/>
    <w:rsid w:val="00543E6C"/>
    <w:rsid w:val="00545D60"/>
    <w:rsid w:val="005550D0"/>
    <w:rsid w:val="00560DA9"/>
    <w:rsid w:val="00565087"/>
    <w:rsid w:val="0056573F"/>
    <w:rsid w:val="00571279"/>
    <w:rsid w:val="00571B48"/>
    <w:rsid w:val="00584231"/>
    <w:rsid w:val="00590426"/>
    <w:rsid w:val="00597AB3"/>
    <w:rsid w:val="005A13AB"/>
    <w:rsid w:val="005A49C6"/>
    <w:rsid w:val="005B392C"/>
    <w:rsid w:val="005C2F15"/>
    <w:rsid w:val="005C3DC7"/>
    <w:rsid w:val="005C766E"/>
    <w:rsid w:val="005C7CD5"/>
    <w:rsid w:val="005E1BA3"/>
    <w:rsid w:val="005E34F7"/>
    <w:rsid w:val="005E6E2E"/>
    <w:rsid w:val="005E723A"/>
    <w:rsid w:val="005F3BBF"/>
    <w:rsid w:val="00610182"/>
    <w:rsid w:val="0061043D"/>
    <w:rsid w:val="00611566"/>
    <w:rsid w:val="00623F52"/>
    <w:rsid w:val="006240E1"/>
    <w:rsid w:val="006276CD"/>
    <w:rsid w:val="0062787D"/>
    <w:rsid w:val="0063777C"/>
    <w:rsid w:val="00640332"/>
    <w:rsid w:val="00646D99"/>
    <w:rsid w:val="00650041"/>
    <w:rsid w:val="00656910"/>
    <w:rsid w:val="006574C0"/>
    <w:rsid w:val="006701D9"/>
    <w:rsid w:val="006875E4"/>
    <w:rsid w:val="00696821"/>
    <w:rsid w:val="006A17B2"/>
    <w:rsid w:val="006B7ED5"/>
    <w:rsid w:val="006C1787"/>
    <w:rsid w:val="006C66D8"/>
    <w:rsid w:val="006D1E24"/>
    <w:rsid w:val="006D2C36"/>
    <w:rsid w:val="006D35DE"/>
    <w:rsid w:val="006E1057"/>
    <w:rsid w:val="006E1417"/>
    <w:rsid w:val="006E6CF4"/>
    <w:rsid w:val="006F6A2C"/>
    <w:rsid w:val="007069DC"/>
    <w:rsid w:val="00707833"/>
    <w:rsid w:val="007078AC"/>
    <w:rsid w:val="00710201"/>
    <w:rsid w:val="00715E3E"/>
    <w:rsid w:val="0072073A"/>
    <w:rsid w:val="00727BE7"/>
    <w:rsid w:val="00731009"/>
    <w:rsid w:val="007342B5"/>
    <w:rsid w:val="00734A5B"/>
    <w:rsid w:val="00744E76"/>
    <w:rsid w:val="00753B8B"/>
    <w:rsid w:val="00753EBF"/>
    <w:rsid w:val="00757D40"/>
    <w:rsid w:val="00761ED3"/>
    <w:rsid w:val="007662B5"/>
    <w:rsid w:val="00781F0F"/>
    <w:rsid w:val="0078727C"/>
    <w:rsid w:val="0079049D"/>
    <w:rsid w:val="00792191"/>
    <w:rsid w:val="00793DC5"/>
    <w:rsid w:val="00796823"/>
    <w:rsid w:val="007A2E55"/>
    <w:rsid w:val="007B18D8"/>
    <w:rsid w:val="007B56C5"/>
    <w:rsid w:val="007B76D3"/>
    <w:rsid w:val="007C095F"/>
    <w:rsid w:val="007C2DD0"/>
    <w:rsid w:val="007D1FFB"/>
    <w:rsid w:val="007E4B8F"/>
    <w:rsid w:val="007E6512"/>
    <w:rsid w:val="007E79CE"/>
    <w:rsid w:val="007F2E08"/>
    <w:rsid w:val="007F3C3F"/>
    <w:rsid w:val="00802012"/>
    <w:rsid w:val="008024FA"/>
    <w:rsid w:val="008028A4"/>
    <w:rsid w:val="00812660"/>
    <w:rsid w:val="00813245"/>
    <w:rsid w:val="00830E17"/>
    <w:rsid w:val="00833EBF"/>
    <w:rsid w:val="008350AE"/>
    <w:rsid w:val="00840DE0"/>
    <w:rsid w:val="008439E1"/>
    <w:rsid w:val="00846F38"/>
    <w:rsid w:val="00847CD0"/>
    <w:rsid w:val="0085323E"/>
    <w:rsid w:val="008607A8"/>
    <w:rsid w:val="0086354A"/>
    <w:rsid w:val="008649AB"/>
    <w:rsid w:val="00867FDD"/>
    <w:rsid w:val="00873940"/>
    <w:rsid w:val="008764AA"/>
    <w:rsid w:val="008768CA"/>
    <w:rsid w:val="00877EF9"/>
    <w:rsid w:val="00880559"/>
    <w:rsid w:val="008B25C8"/>
    <w:rsid w:val="008B33CF"/>
    <w:rsid w:val="008B5306"/>
    <w:rsid w:val="008C2E2A"/>
    <w:rsid w:val="008C3057"/>
    <w:rsid w:val="008D2B83"/>
    <w:rsid w:val="008D2E4D"/>
    <w:rsid w:val="008E2F18"/>
    <w:rsid w:val="008E6334"/>
    <w:rsid w:val="008E7F68"/>
    <w:rsid w:val="008F396F"/>
    <w:rsid w:val="008F3DCD"/>
    <w:rsid w:val="008F57D5"/>
    <w:rsid w:val="0090271F"/>
    <w:rsid w:val="00902DB9"/>
    <w:rsid w:val="00904417"/>
    <w:rsid w:val="0090466A"/>
    <w:rsid w:val="009050F6"/>
    <w:rsid w:val="00905369"/>
    <w:rsid w:val="0092340F"/>
    <w:rsid w:val="00923655"/>
    <w:rsid w:val="00924F6A"/>
    <w:rsid w:val="00926D41"/>
    <w:rsid w:val="009339CB"/>
    <w:rsid w:val="00933C8E"/>
    <w:rsid w:val="00936071"/>
    <w:rsid w:val="009376CD"/>
    <w:rsid w:val="00940212"/>
    <w:rsid w:val="00942EC2"/>
    <w:rsid w:val="009461C8"/>
    <w:rsid w:val="00952EA7"/>
    <w:rsid w:val="009549E9"/>
    <w:rsid w:val="009611FB"/>
    <w:rsid w:val="00961B32"/>
    <w:rsid w:val="00962509"/>
    <w:rsid w:val="00965AB7"/>
    <w:rsid w:val="00967674"/>
    <w:rsid w:val="00970DB3"/>
    <w:rsid w:val="00974BB0"/>
    <w:rsid w:val="00975BCD"/>
    <w:rsid w:val="00981A1B"/>
    <w:rsid w:val="0098330B"/>
    <w:rsid w:val="00991634"/>
    <w:rsid w:val="009928A9"/>
    <w:rsid w:val="009A0AF3"/>
    <w:rsid w:val="009A1CAA"/>
    <w:rsid w:val="009A4A4F"/>
    <w:rsid w:val="009B07CD"/>
    <w:rsid w:val="009B599F"/>
    <w:rsid w:val="009C19E9"/>
    <w:rsid w:val="009D0CD1"/>
    <w:rsid w:val="009D141B"/>
    <w:rsid w:val="009D4FF3"/>
    <w:rsid w:val="009D6F86"/>
    <w:rsid w:val="009D74A6"/>
    <w:rsid w:val="009E0896"/>
    <w:rsid w:val="009E0E87"/>
    <w:rsid w:val="009E1B28"/>
    <w:rsid w:val="009F2961"/>
    <w:rsid w:val="009F5012"/>
    <w:rsid w:val="00A015FA"/>
    <w:rsid w:val="00A10F02"/>
    <w:rsid w:val="00A17176"/>
    <w:rsid w:val="00A204CA"/>
    <w:rsid w:val="00A209D6"/>
    <w:rsid w:val="00A22738"/>
    <w:rsid w:val="00A260E3"/>
    <w:rsid w:val="00A318D4"/>
    <w:rsid w:val="00A339F4"/>
    <w:rsid w:val="00A36F5F"/>
    <w:rsid w:val="00A430EC"/>
    <w:rsid w:val="00A47AA7"/>
    <w:rsid w:val="00A506F9"/>
    <w:rsid w:val="00A53724"/>
    <w:rsid w:val="00A54B2B"/>
    <w:rsid w:val="00A672B0"/>
    <w:rsid w:val="00A703B6"/>
    <w:rsid w:val="00A82346"/>
    <w:rsid w:val="00A85800"/>
    <w:rsid w:val="00A9671C"/>
    <w:rsid w:val="00AA1553"/>
    <w:rsid w:val="00AA28FA"/>
    <w:rsid w:val="00AA4B1A"/>
    <w:rsid w:val="00AA6E8E"/>
    <w:rsid w:val="00AA7717"/>
    <w:rsid w:val="00AB0A7E"/>
    <w:rsid w:val="00AB1270"/>
    <w:rsid w:val="00AC4F7B"/>
    <w:rsid w:val="00AE058D"/>
    <w:rsid w:val="00B0460D"/>
    <w:rsid w:val="00B05380"/>
    <w:rsid w:val="00B05962"/>
    <w:rsid w:val="00B060C5"/>
    <w:rsid w:val="00B15449"/>
    <w:rsid w:val="00B16C2F"/>
    <w:rsid w:val="00B20F1F"/>
    <w:rsid w:val="00B27303"/>
    <w:rsid w:val="00B4032F"/>
    <w:rsid w:val="00B44600"/>
    <w:rsid w:val="00B47FD1"/>
    <w:rsid w:val="00B516BB"/>
    <w:rsid w:val="00B60890"/>
    <w:rsid w:val="00B60A0E"/>
    <w:rsid w:val="00B73EA4"/>
    <w:rsid w:val="00B7538C"/>
    <w:rsid w:val="00B82579"/>
    <w:rsid w:val="00B84DB2"/>
    <w:rsid w:val="00BA340F"/>
    <w:rsid w:val="00BA386A"/>
    <w:rsid w:val="00BA4A8C"/>
    <w:rsid w:val="00BA5C94"/>
    <w:rsid w:val="00BB2627"/>
    <w:rsid w:val="00BC3555"/>
    <w:rsid w:val="00BD6624"/>
    <w:rsid w:val="00BF435C"/>
    <w:rsid w:val="00BF78E3"/>
    <w:rsid w:val="00C066DE"/>
    <w:rsid w:val="00C105C4"/>
    <w:rsid w:val="00C12B51"/>
    <w:rsid w:val="00C13C62"/>
    <w:rsid w:val="00C24650"/>
    <w:rsid w:val="00C25465"/>
    <w:rsid w:val="00C26701"/>
    <w:rsid w:val="00C33079"/>
    <w:rsid w:val="00C35E3B"/>
    <w:rsid w:val="00C4741E"/>
    <w:rsid w:val="00C478F8"/>
    <w:rsid w:val="00C5134C"/>
    <w:rsid w:val="00C546A1"/>
    <w:rsid w:val="00C55A12"/>
    <w:rsid w:val="00C57A4F"/>
    <w:rsid w:val="00C6553E"/>
    <w:rsid w:val="00C65866"/>
    <w:rsid w:val="00C83A13"/>
    <w:rsid w:val="00C86F10"/>
    <w:rsid w:val="00C9068C"/>
    <w:rsid w:val="00C92967"/>
    <w:rsid w:val="00CA3D0C"/>
    <w:rsid w:val="00CA654B"/>
    <w:rsid w:val="00CA6E3D"/>
    <w:rsid w:val="00CA7811"/>
    <w:rsid w:val="00CB4EA6"/>
    <w:rsid w:val="00CB4F00"/>
    <w:rsid w:val="00CB585A"/>
    <w:rsid w:val="00CB5DE0"/>
    <w:rsid w:val="00CB64BF"/>
    <w:rsid w:val="00CB72B8"/>
    <w:rsid w:val="00CC24E3"/>
    <w:rsid w:val="00CC7F7F"/>
    <w:rsid w:val="00CD0BA8"/>
    <w:rsid w:val="00CD4C7B"/>
    <w:rsid w:val="00CD58FE"/>
    <w:rsid w:val="00CD7C3C"/>
    <w:rsid w:val="00CE5CBF"/>
    <w:rsid w:val="00D15030"/>
    <w:rsid w:val="00D15D6B"/>
    <w:rsid w:val="00D208F8"/>
    <w:rsid w:val="00D23524"/>
    <w:rsid w:val="00D24448"/>
    <w:rsid w:val="00D252C9"/>
    <w:rsid w:val="00D31C22"/>
    <w:rsid w:val="00D33BE3"/>
    <w:rsid w:val="00D3792D"/>
    <w:rsid w:val="00D40EC1"/>
    <w:rsid w:val="00D447C7"/>
    <w:rsid w:val="00D51DAF"/>
    <w:rsid w:val="00D5204B"/>
    <w:rsid w:val="00D523F3"/>
    <w:rsid w:val="00D55E47"/>
    <w:rsid w:val="00D62E19"/>
    <w:rsid w:val="00D67CD1"/>
    <w:rsid w:val="00D70CEF"/>
    <w:rsid w:val="00D738D6"/>
    <w:rsid w:val="00D80552"/>
    <w:rsid w:val="00D80795"/>
    <w:rsid w:val="00D854BE"/>
    <w:rsid w:val="00D87878"/>
    <w:rsid w:val="00D87E00"/>
    <w:rsid w:val="00D90E88"/>
    <w:rsid w:val="00D9134D"/>
    <w:rsid w:val="00D919AF"/>
    <w:rsid w:val="00D953C0"/>
    <w:rsid w:val="00D96D11"/>
    <w:rsid w:val="00D97B26"/>
    <w:rsid w:val="00DA7A03"/>
    <w:rsid w:val="00DB0DB8"/>
    <w:rsid w:val="00DB1818"/>
    <w:rsid w:val="00DC2CC4"/>
    <w:rsid w:val="00DC309B"/>
    <w:rsid w:val="00DC3EFD"/>
    <w:rsid w:val="00DC4DA2"/>
    <w:rsid w:val="00DC5261"/>
    <w:rsid w:val="00DC5473"/>
    <w:rsid w:val="00DC6C37"/>
    <w:rsid w:val="00DD1E6D"/>
    <w:rsid w:val="00DD53F1"/>
    <w:rsid w:val="00DE25D2"/>
    <w:rsid w:val="00DE3ECE"/>
    <w:rsid w:val="00DF3F58"/>
    <w:rsid w:val="00DF7C20"/>
    <w:rsid w:val="00E02A45"/>
    <w:rsid w:val="00E05FE7"/>
    <w:rsid w:val="00E1557C"/>
    <w:rsid w:val="00E20BF2"/>
    <w:rsid w:val="00E3494F"/>
    <w:rsid w:val="00E46C08"/>
    <w:rsid w:val="00E471CF"/>
    <w:rsid w:val="00E57FF4"/>
    <w:rsid w:val="00E611B7"/>
    <w:rsid w:val="00E61316"/>
    <w:rsid w:val="00E62835"/>
    <w:rsid w:val="00E66BD3"/>
    <w:rsid w:val="00E70E42"/>
    <w:rsid w:val="00E71211"/>
    <w:rsid w:val="00E73558"/>
    <w:rsid w:val="00E77645"/>
    <w:rsid w:val="00E83697"/>
    <w:rsid w:val="00E83922"/>
    <w:rsid w:val="00E859B6"/>
    <w:rsid w:val="00E93EAD"/>
    <w:rsid w:val="00E94BF8"/>
    <w:rsid w:val="00E94BFE"/>
    <w:rsid w:val="00EA493E"/>
    <w:rsid w:val="00EA66C9"/>
    <w:rsid w:val="00EB18C4"/>
    <w:rsid w:val="00EB5D32"/>
    <w:rsid w:val="00EB68BB"/>
    <w:rsid w:val="00EC4A25"/>
    <w:rsid w:val="00ED5F1E"/>
    <w:rsid w:val="00EE7888"/>
    <w:rsid w:val="00EF4B5B"/>
    <w:rsid w:val="00EF612C"/>
    <w:rsid w:val="00F0085F"/>
    <w:rsid w:val="00F025A2"/>
    <w:rsid w:val="00F036E9"/>
    <w:rsid w:val="00F07388"/>
    <w:rsid w:val="00F1081A"/>
    <w:rsid w:val="00F13F1F"/>
    <w:rsid w:val="00F2026E"/>
    <w:rsid w:val="00F21DC6"/>
    <w:rsid w:val="00F2210A"/>
    <w:rsid w:val="00F31372"/>
    <w:rsid w:val="00F37743"/>
    <w:rsid w:val="00F416EE"/>
    <w:rsid w:val="00F54A3D"/>
    <w:rsid w:val="00F54CB0"/>
    <w:rsid w:val="00F579CD"/>
    <w:rsid w:val="00F653B8"/>
    <w:rsid w:val="00F715AF"/>
    <w:rsid w:val="00F71B89"/>
    <w:rsid w:val="00F7320B"/>
    <w:rsid w:val="00F7353C"/>
    <w:rsid w:val="00F75B15"/>
    <w:rsid w:val="00F765AB"/>
    <w:rsid w:val="00F76F8F"/>
    <w:rsid w:val="00F869E0"/>
    <w:rsid w:val="00F87257"/>
    <w:rsid w:val="00F941DF"/>
    <w:rsid w:val="00FA1266"/>
    <w:rsid w:val="00FA2670"/>
    <w:rsid w:val="00FB36FA"/>
    <w:rsid w:val="00FB6E82"/>
    <w:rsid w:val="00FC1192"/>
    <w:rsid w:val="00FC3DC6"/>
    <w:rsid w:val="00FE106D"/>
    <w:rsid w:val="00FE251B"/>
    <w:rsid w:val="00FE440C"/>
    <w:rsid w:val="00FF040A"/>
    <w:rsid w:val="00FF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1450F4CB-8C7E-45B6-80FD-13EEC8609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TDocTitle">
    <w:name w:val="TDoc Title"/>
    <w:basedOn w:val="Normal"/>
    <w:link w:val="TDocTitleChar"/>
    <w:qFormat/>
    <w:rsid w:val="0092340F"/>
    <w:pPr>
      <w:spacing w:before="240" w:after="0"/>
    </w:pPr>
    <w:rPr>
      <w:rFonts w:ascii="Calibri" w:eastAsia="MS Mincho" w:hAnsi="Calibri" w:cs="Calibri"/>
      <w:b/>
      <w:color w:val="00589A"/>
      <w:szCs w:val="24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92340F"/>
    <w:pPr>
      <w:spacing w:before="0"/>
    </w:pPr>
    <w:rPr>
      <w:b w:val="0"/>
    </w:rPr>
  </w:style>
  <w:style w:type="character" w:customStyle="1" w:styleId="TDocTitleChar">
    <w:name w:val="TDoc Title Char"/>
    <w:basedOn w:val="DefaultParagraphFont"/>
    <w:link w:val="TDocTitle"/>
    <w:rsid w:val="0092340F"/>
    <w:rPr>
      <w:rFonts w:ascii="Calibri" w:eastAsia="MS Mincho" w:hAnsi="Calibri" w:cs="Calibri"/>
      <w:b/>
      <w:color w:val="00589A"/>
      <w:szCs w:val="24"/>
    </w:rPr>
  </w:style>
  <w:style w:type="character" w:customStyle="1" w:styleId="TDocContentChar">
    <w:name w:val="TDoc Content Char"/>
    <w:basedOn w:val="TDocTitleChar"/>
    <w:link w:val="TDocContent"/>
    <w:rsid w:val="0092340F"/>
    <w:rPr>
      <w:rFonts w:ascii="Calibri" w:eastAsia="MS Mincho" w:hAnsi="Calibri" w:cs="Calibri"/>
      <w:b w:val="0"/>
      <w:color w:val="00589A"/>
      <w:szCs w:val="24"/>
    </w:rPr>
  </w:style>
  <w:style w:type="table" w:styleId="TableGrid">
    <w:name w:val="Table Grid"/>
    <w:basedOn w:val="TableNormal"/>
    <w:rsid w:val="00843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6F84"/>
    <w:pPr>
      <w:ind w:left="720"/>
      <w:contextualSpacing/>
    </w:pPr>
  </w:style>
  <w:style w:type="character" w:styleId="CommentReference">
    <w:name w:val="annotation reference"/>
    <w:basedOn w:val="DefaultParagraphFont"/>
    <w:rsid w:val="009833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330B"/>
  </w:style>
  <w:style w:type="character" w:customStyle="1" w:styleId="CommentTextChar">
    <w:name w:val="Comment Text Char"/>
    <w:basedOn w:val="DefaultParagraphFont"/>
    <w:link w:val="CommentText"/>
    <w:rsid w:val="0098330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833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330B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30D0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CC7F7F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7310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5AIRPNAIUNRU-859666464-12572</_dlc_DocId>
    <_dlc_DocIdUrl xmlns="71c5aaf6-e6ce-465b-b873-5148d2a4c105">
      <Url>https://nokia.sharepoint.com/sites/c5g/e2earch/_layouts/15/DocIdRedir.aspx?ID=5AIRPNAIUNRU-859666464-12572</Url>
      <Description>5AIRPNAIUNRU-859666464-12572</Description>
    </_dlc_DocIdUrl>
  </documentManagement>
</p:properties>
</file>

<file path=customXml/itemProps1.xml><?xml version="1.0" encoding="utf-8"?>
<ds:datastoreItem xmlns:ds="http://schemas.openxmlformats.org/officeDocument/2006/customXml" ds:itemID="{F4706F31-B1FB-4FDB-B5FA-75A721D21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EB3DB4-60C7-4B3B-ADE9-24FD5E7644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Henttonen, Tero (Nokia - FI/Espoo)</cp:lastModifiedBy>
  <cp:revision>4</cp:revision>
  <dcterms:created xsi:type="dcterms:W3CDTF">2022-09-30T08:41:00Z</dcterms:created>
  <dcterms:modified xsi:type="dcterms:W3CDTF">2022-09-30T08:42:00Z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bae9bc3a-c807-4cbb-a780-63efb26c7bc8</vt:lpwstr>
  </property>
</Properties>
</file>